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7745" w:rsidRPr="007B1D3C" w:rsidRDefault="00D00818" w:rsidP="00D00818">
      <w:pPr>
        <w:spacing w:after="0" w:line="240" w:lineRule="auto"/>
        <w:rPr>
          <w:b/>
          <w:sz w:val="24"/>
          <w:szCs w:val="24"/>
          <w:lang w:val="en-GB"/>
        </w:rPr>
      </w:pPr>
      <w:r w:rsidRPr="007B1D3C">
        <w:rPr>
          <w:b/>
          <w:sz w:val="24"/>
          <w:szCs w:val="24"/>
          <w:lang w:val="en-GB"/>
        </w:rPr>
        <w:t xml:space="preserve">A </w:t>
      </w:r>
      <w:r w:rsidR="00555403" w:rsidRPr="007B1D3C">
        <w:rPr>
          <w:b/>
          <w:sz w:val="24"/>
          <w:szCs w:val="24"/>
          <w:lang w:val="en-GB"/>
        </w:rPr>
        <w:t xml:space="preserve">somewhat belated </w:t>
      </w:r>
      <w:r w:rsidRPr="007B1D3C">
        <w:rPr>
          <w:b/>
          <w:sz w:val="24"/>
          <w:szCs w:val="24"/>
          <w:lang w:val="en-GB"/>
        </w:rPr>
        <w:t>response to the already notorious EBA report</w:t>
      </w:r>
    </w:p>
    <w:p w:rsidR="00D00818" w:rsidRPr="007B1D3C" w:rsidRDefault="00D00818" w:rsidP="00D00818">
      <w:pPr>
        <w:rPr>
          <w:i/>
          <w:sz w:val="18"/>
          <w:szCs w:val="18"/>
          <w:lang w:val="en-GB"/>
        </w:rPr>
      </w:pPr>
      <w:r w:rsidRPr="007B1D3C">
        <w:rPr>
          <w:i/>
          <w:sz w:val="18"/>
          <w:szCs w:val="18"/>
          <w:lang w:val="en-GB"/>
        </w:rPr>
        <w:t>By the Electronic Gulden Foundation</w:t>
      </w:r>
    </w:p>
    <w:p w:rsidR="00D00818" w:rsidRPr="007B1D3C" w:rsidRDefault="00D00818">
      <w:pPr>
        <w:rPr>
          <w:lang w:val="en-GB"/>
        </w:rPr>
      </w:pPr>
    </w:p>
    <w:p w:rsidR="00D00818" w:rsidRPr="007B1D3C" w:rsidRDefault="00D00818" w:rsidP="00D00818">
      <w:pPr>
        <w:spacing w:after="0" w:line="240" w:lineRule="auto"/>
        <w:rPr>
          <w:b/>
          <w:lang w:val="en-GB"/>
        </w:rPr>
      </w:pPr>
      <w:r w:rsidRPr="007B1D3C">
        <w:rPr>
          <w:b/>
          <w:lang w:val="en-GB"/>
        </w:rPr>
        <w:t>Preamble:</w:t>
      </w:r>
    </w:p>
    <w:p w:rsidR="00D00818" w:rsidRPr="007B1D3C" w:rsidRDefault="00D00818">
      <w:pPr>
        <w:rPr>
          <w:lang w:val="en-GB"/>
        </w:rPr>
      </w:pPr>
      <w:r w:rsidRPr="007B1D3C">
        <w:rPr>
          <w:lang w:val="en-GB"/>
        </w:rPr>
        <w:t>In the report</w:t>
      </w:r>
      <w:r w:rsidR="00F1577F" w:rsidRPr="007B1D3C">
        <w:rPr>
          <w:rStyle w:val="Voetnootmarkering"/>
          <w:color w:val="FF0000"/>
          <w:lang w:val="en-GB"/>
        </w:rPr>
        <w:footnoteReference w:id="1"/>
      </w:r>
      <w:r w:rsidRPr="007B1D3C">
        <w:rPr>
          <w:lang w:val="en-GB"/>
        </w:rPr>
        <w:t xml:space="preserve"> “Opinion on Virtual Currencies”, as published by the European Banking Authority on July 4</w:t>
      </w:r>
      <w:r w:rsidRPr="007B1D3C">
        <w:rPr>
          <w:vertAlign w:val="superscript"/>
          <w:lang w:val="en-GB"/>
        </w:rPr>
        <w:t>th</w:t>
      </w:r>
      <w:r w:rsidRPr="007B1D3C">
        <w:rPr>
          <w:lang w:val="en-GB"/>
        </w:rPr>
        <w:t xml:space="preserve"> of 2014, a clear stance has been taken </w:t>
      </w:r>
      <w:r w:rsidR="002C5B1F" w:rsidRPr="007B1D3C">
        <w:rPr>
          <w:lang w:val="en-GB"/>
        </w:rPr>
        <w:t xml:space="preserve">by the authors </w:t>
      </w:r>
      <w:r w:rsidRPr="007B1D3C">
        <w:rPr>
          <w:lang w:val="en-GB"/>
        </w:rPr>
        <w:t>regard</w:t>
      </w:r>
      <w:r w:rsidR="00F07ABB" w:rsidRPr="007B1D3C">
        <w:rPr>
          <w:lang w:val="en-GB"/>
        </w:rPr>
        <w:t>ing</w:t>
      </w:r>
      <w:r w:rsidRPr="007B1D3C">
        <w:rPr>
          <w:lang w:val="en-GB"/>
        </w:rPr>
        <w:t xml:space="preserve"> the rise of cryptographic </w:t>
      </w:r>
      <w:r w:rsidR="0095011B" w:rsidRPr="007B1D3C">
        <w:rPr>
          <w:lang w:val="en-GB"/>
        </w:rPr>
        <w:t>money systems</w:t>
      </w:r>
      <w:r w:rsidRPr="007B1D3C">
        <w:rPr>
          <w:lang w:val="en-GB"/>
        </w:rPr>
        <w:t>.</w:t>
      </w:r>
    </w:p>
    <w:p w:rsidR="00D00818" w:rsidRPr="007B1D3C" w:rsidRDefault="00D00818">
      <w:pPr>
        <w:rPr>
          <w:lang w:val="en-GB"/>
        </w:rPr>
      </w:pPr>
      <w:r w:rsidRPr="007B1D3C">
        <w:rPr>
          <w:lang w:val="en-GB"/>
        </w:rPr>
        <w:t xml:space="preserve">We </w:t>
      </w:r>
      <w:r w:rsidR="002C5B1F" w:rsidRPr="007B1D3C">
        <w:rPr>
          <w:lang w:val="en-GB"/>
        </w:rPr>
        <w:t xml:space="preserve">feel </w:t>
      </w:r>
      <w:r w:rsidRPr="007B1D3C">
        <w:rPr>
          <w:lang w:val="en-GB"/>
        </w:rPr>
        <w:t xml:space="preserve">that the conclusions stated by the EBA </w:t>
      </w:r>
      <w:r w:rsidR="00F07ABB" w:rsidRPr="007B1D3C">
        <w:rPr>
          <w:lang w:val="en-GB"/>
        </w:rPr>
        <w:t xml:space="preserve">greatly </w:t>
      </w:r>
      <w:r w:rsidRPr="007B1D3C">
        <w:rPr>
          <w:lang w:val="en-GB"/>
        </w:rPr>
        <w:t xml:space="preserve">lack </w:t>
      </w:r>
      <w:r w:rsidR="00F07ABB" w:rsidRPr="007B1D3C">
        <w:rPr>
          <w:lang w:val="en-GB"/>
        </w:rPr>
        <w:t xml:space="preserve">in </w:t>
      </w:r>
      <w:r w:rsidRPr="007B1D3C">
        <w:rPr>
          <w:lang w:val="en-GB"/>
        </w:rPr>
        <w:t xml:space="preserve">objectivity and we </w:t>
      </w:r>
      <w:r w:rsidR="002C5B1F" w:rsidRPr="007B1D3C">
        <w:rPr>
          <w:lang w:val="en-GB"/>
        </w:rPr>
        <w:t>are of the opinion</w:t>
      </w:r>
      <w:r w:rsidRPr="007B1D3C">
        <w:rPr>
          <w:lang w:val="en-GB"/>
        </w:rPr>
        <w:t xml:space="preserve"> </w:t>
      </w:r>
      <w:r w:rsidR="00060D3F" w:rsidRPr="007B1D3C">
        <w:rPr>
          <w:lang w:val="en-GB"/>
        </w:rPr>
        <w:t>that a brief but clear response to the</w:t>
      </w:r>
      <w:r w:rsidR="00F07ABB" w:rsidRPr="007B1D3C">
        <w:rPr>
          <w:lang w:val="en-GB"/>
        </w:rPr>
        <w:t>ir</w:t>
      </w:r>
      <w:r w:rsidR="00060D3F" w:rsidRPr="007B1D3C">
        <w:rPr>
          <w:lang w:val="en-GB"/>
        </w:rPr>
        <w:t xml:space="preserve"> </w:t>
      </w:r>
      <w:r w:rsidR="00F07ABB" w:rsidRPr="007B1D3C">
        <w:rPr>
          <w:lang w:val="en-GB"/>
        </w:rPr>
        <w:t>findings</w:t>
      </w:r>
      <w:r w:rsidR="00060D3F" w:rsidRPr="007B1D3C">
        <w:rPr>
          <w:lang w:val="en-GB"/>
        </w:rPr>
        <w:t xml:space="preserve"> is necess</w:t>
      </w:r>
      <w:r w:rsidR="002C5B1F" w:rsidRPr="007B1D3C">
        <w:rPr>
          <w:lang w:val="en-GB"/>
        </w:rPr>
        <w:t>ary</w:t>
      </w:r>
      <w:r w:rsidR="00060D3F" w:rsidRPr="007B1D3C">
        <w:rPr>
          <w:lang w:val="en-GB"/>
        </w:rPr>
        <w:t>.</w:t>
      </w:r>
    </w:p>
    <w:p w:rsidR="00060D3F" w:rsidRPr="007B1D3C" w:rsidRDefault="00060D3F">
      <w:pPr>
        <w:rPr>
          <w:lang w:val="en-GB"/>
        </w:rPr>
      </w:pPr>
      <w:r w:rsidRPr="007B1D3C">
        <w:rPr>
          <w:lang w:val="en-GB"/>
        </w:rPr>
        <w:t xml:space="preserve">In </w:t>
      </w:r>
      <w:r w:rsidR="002C5B1F" w:rsidRPr="007B1D3C">
        <w:rPr>
          <w:lang w:val="en-GB"/>
        </w:rPr>
        <w:t xml:space="preserve">construing </w:t>
      </w:r>
      <w:r w:rsidRPr="007B1D3C">
        <w:rPr>
          <w:lang w:val="en-GB"/>
        </w:rPr>
        <w:t xml:space="preserve">our response we have chosen not to tackle the EBA </w:t>
      </w:r>
      <w:r w:rsidR="003E5600" w:rsidRPr="007B1D3C">
        <w:rPr>
          <w:lang w:val="en-GB"/>
        </w:rPr>
        <w:t>publication</w:t>
      </w:r>
      <w:r w:rsidR="002C5B1F" w:rsidRPr="007B1D3C">
        <w:rPr>
          <w:lang w:val="en-GB"/>
        </w:rPr>
        <w:t xml:space="preserve"> on a point-by-point</w:t>
      </w:r>
      <w:r w:rsidRPr="007B1D3C">
        <w:rPr>
          <w:lang w:val="en-GB"/>
        </w:rPr>
        <w:t xml:space="preserve"> basis</w:t>
      </w:r>
      <w:r w:rsidR="00C56AA8" w:rsidRPr="007B1D3C">
        <w:rPr>
          <w:lang w:val="en-GB"/>
        </w:rPr>
        <w:t>,</w:t>
      </w:r>
      <w:r w:rsidRPr="007B1D3C">
        <w:rPr>
          <w:lang w:val="en-GB"/>
        </w:rPr>
        <w:t xml:space="preserve"> but </w:t>
      </w:r>
      <w:r w:rsidR="002C5B1F" w:rsidRPr="007B1D3C">
        <w:rPr>
          <w:lang w:val="en-GB"/>
        </w:rPr>
        <w:t xml:space="preserve">instead </w:t>
      </w:r>
      <w:r w:rsidRPr="007B1D3C">
        <w:rPr>
          <w:lang w:val="en-GB"/>
        </w:rPr>
        <w:t xml:space="preserve">reflect on the </w:t>
      </w:r>
      <w:r w:rsidR="00C56AA8" w:rsidRPr="007B1D3C">
        <w:rPr>
          <w:lang w:val="en-GB"/>
        </w:rPr>
        <w:t xml:space="preserve">five </w:t>
      </w:r>
      <w:r w:rsidRPr="007B1D3C">
        <w:rPr>
          <w:lang w:val="en-GB"/>
        </w:rPr>
        <w:t>main themes</w:t>
      </w:r>
      <w:r w:rsidR="003E5600" w:rsidRPr="007B1D3C">
        <w:rPr>
          <w:lang w:val="en-GB"/>
        </w:rPr>
        <w:t>,</w:t>
      </w:r>
      <w:r w:rsidRPr="007B1D3C">
        <w:rPr>
          <w:lang w:val="en-GB"/>
        </w:rPr>
        <w:t xml:space="preserve"> </w:t>
      </w:r>
      <w:r w:rsidR="00C56AA8" w:rsidRPr="007B1D3C">
        <w:rPr>
          <w:lang w:val="en-GB"/>
        </w:rPr>
        <w:t xml:space="preserve">as </w:t>
      </w:r>
      <w:r w:rsidRPr="007B1D3C">
        <w:rPr>
          <w:lang w:val="en-GB"/>
        </w:rPr>
        <w:t>postulated by the EBA</w:t>
      </w:r>
      <w:r w:rsidR="003E5600" w:rsidRPr="007B1D3C">
        <w:rPr>
          <w:lang w:val="en-GB"/>
        </w:rPr>
        <w:t>,</w:t>
      </w:r>
      <w:r w:rsidRPr="007B1D3C">
        <w:rPr>
          <w:lang w:val="en-GB"/>
        </w:rPr>
        <w:t xml:space="preserve"> as we feel that </w:t>
      </w:r>
      <w:r w:rsidR="00C56AA8" w:rsidRPr="007B1D3C">
        <w:rPr>
          <w:lang w:val="en-GB"/>
        </w:rPr>
        <w:t>they</w:t>
      </w:r>
      <w:r w:rsidRPr="007B1D3C">
        <w:rPr>
          <w:lang w:val="en-GB"/>
        </w:rPr>
        <w:t xml:space="preserve">, </w:t>
      </w:r>
      <w:r w:rsidR="00C56AA8" w:rsidRPr="007B1D3C">
        <w:rPr>
          <w:lang w:val="en-GB"/>
        </w:rPr>
        <w:t>whether they intended to do so or not</w:t>
      </w:r>
      <w:r w:rsidRPr="007B1D3C">
        <w:rPr>
          <w:lang w:val="en-GB"/>
        </w:rPr>
        <w:t xml:space="preserve">, </w:t>
      </w:r>
      <w:r w:rsidR="002C7089">
        <w:rPr>
          <w:lang w:val="en-GB"/>
        </w:rPr>
        <w:t xml:space="preserve">do </w:t>
      </w:r>
      <w:r w:rsidR="00C56AA8" w:rsidRPr="007B1D3C">
        <w:rPr>
          <w:lang w:val="en-GB"/>
        </w:rPr>
        <w:t>miss the mark.  We are aware of other initiatives</w:t>
      </w:r>
      <w:r w:rsidR="002C5B1F" w:rsidRPr="007B1D3C">
        <w:rPr>
          <w:lang w:val="en-GB"/>
        </w:rPr>
        <w:t>,</w:t>
      </w:r>
      <w:r w:rsidR="00C56AA8" w:rsidRPr="007B1D3C">
        <w:rPr>
          <w:lang w:val="en-GB"/>
        </w:rPr>
        <w:t xml:space="preserve"> </w:t>
      </w:r>
      <w:r w:rsidR="002C5B1F" w:rsidRPr="007B1D3C">
        <w:rPr>
          <w:lang w:val="en-GB"/>
        </w:rPr>
        <w:t xml:space="preserve">from </w:t>
      </w:r>
      <w:r w:rsidR="00C56AA8" w:rsidRPr="007B1D3C">
        <w:rPr>
          <w:lang w:val="en-GB"/>
        </w:rPr>
        <w:t>w</w:t>
      </w:r>
      <w:r w:rsidR="003E5600" w:rsidRPr="007B1D3C">
        <w:rPr>
          <w:lang w:val="en-GB"/>
        </w:rPr>
        <w:t>ithin the cryptographic money</w:t>
      </w:r>
      <w:r w:rsidR="00C56AA8" w:rsidRPr="007B1D3C">
        <w:rPr>
          <w:lang w:val="en-GB"/>
        </w:rPr>
        <w:t xml:space="preserve"> community, </w:t>
      </w:r>
      <w:r w:rsidR="002C5B1F" w:rsidRPr="007B1D3C">
        <w:rPr>
          <w:lang w:val="en-GB"/>
        </w:rPr>
        <w:t>that</w:t>
      </w:r>
      <w:r w:rsidR="00C56AA8" w:rsidRPr="007B1D3C">
        <w:rPr>
          <w:lang w:val="en-GB"/>
        </w:rPr>
        <w:t xml:space="preserve"> aim to repudiate the EBA story</w:t>
      </w:r>
      <w:r w:rsidR="002C5B1F" w:rsidRPr="007B1D3C">
        <w:rPr>
          <w:lang w:val="en-GB"/>
        </w:rPr>
        <w:t xml:space="preserve"> item-per-item</w:t>
      </w:r>
      <w:r w:rsidR="00C56AA8" w:rsidRPr="007B1D3C">
        <w:rPr>
          <w:lang w:val="en-GB"/>
        </w:rPr>
        <w:t>, and we applaud their efforts and passion. However, there is a c</w:t>
      </w:r>
      <w:r w:rsidR="00D167FB" w:rsidRPr="007B1D3C">
        <w:rPr>
          <w:lang w:val="en-GB"/>
        </w:rPr>
        <w:t xml:space="preserve">hance that such efforts </w:t>
      </w:r>
      <w:r w:rsidR="00C56AA8" w:rsidRPr="007B1D3C">
        <w:rPr>
          <w:lang w:val="en-GB"/>
        </w:rPr>
        <w:t>lead to an</w:t>
      </w:r>
      <w:r w:rsidR="00D167FB" w:rsidRPr="007B1D3C">
        <w:rPr>
          <w:lang w:val="en-GB"/>
        </w:rPr>
        <w:t xml:space="preserve"> ”</w:t>
      </w:r>
      <w:r w:rsidR="00C56AA8" w:rsidRPr="007B1D3C">
        <w:rPr>
          <w:lang w:val="en-GB"/>
        </w:rPr>
        <w:t>I say yes/you say no</w:t>
      </w:r>
      <w:r w:rsidR="00D167FB" w:rsidRPr="007B1D3C">
        <w:rPr>
          <w:lang w:val="en-GB"/>
        </w:rPr>
        <w:t>”</w:t>
      </w:r>
      <w:r w:rsidR="00C56AA8" w:rsidRPr="007B1D3C">
        <w:rPr>
          <w:lang w:val="en-GB"/>
        </w:rPr>
        <w:t xml:space="preserve"> s</w:t>
      </w:r>
      <w:r w:rsidR="00D167FB" w:rsidRPr="007B1D3C">
        <w:rPr>
          <w:lang w:val="en-GB"/>
        </w:rPr>
        <w:t>talemate</w:t>
      </w:r>
      <w:r w:rsidR="00C56AA8" w:rsidRPr="007B1D3C">
        <w:rPr>
          <w:lang w:val="en-GB"/>
        </w:rPr>
        <w:t xml:space="preserve"> and that </w:t>
      </w:r>
      <w:r w:rsidR="002C5B1F" w:rsidRPr="007B1D3C">
        <w:rPr>
          <w:lang w:val="en-GB"/>
        </w:rPr>
        <w:t xml:space="preserve">the </w:t>
      </w:r>
      <w:r w:rsidR="00D167FB" w:rsidRPr="007B1D3C">
        <w:rPr>
          <w:lang w:val="en-GB"/>
        </w:rPr>
        <w:t xml:space="preserve">interaction sought </w:t>
      </w:r>
      <w:r w:rsidR="00C56AA8" w:rsidRPr="007B1D3C">
        <w:rPr>
          <w:lang w:val="en-GB"/>
        </w:rPr>
        <w:t xml:space="preserve">gets mired into </w:t>
      </w:r>
      <w:r w:rsidR="00D167FB" w:rsidRPr="007B1D3C">
        <w:rPr>
          <w:lang w:val="en-GB"/>
        </w:rPr>
        <w:t xml:space="preserve">a </w:t>
      </w:r>
      <w:r w:rsidR="00C56AA8" w:rsidRPr="007B1D3C">
        <w:rPr>
          <w:lang w:val="en-GB"/>
        </w:rPr>
        <w:t>semantics</w:t>
      </w:r>
      <w:r w:rsidR="00D167FB" w:rsidRPr="007B1D3C">
        <w:rPr>
          <w:lang w:val="en-GB"/>
        </w:rPr>
        <w:t xml:space="preserve"> discussion</w:t>
      </w:r>
      <w:r w:rsidR="00C56AA8" w:rsidRPr="007B1D3C">
        <w:rPr>
          <w:lang w:val="en-GB"/>
        </w:rPr>
        <w:t xml:space="preserve">. After all the EBA has vast resources at its disposal, </w:t>
      </w:r>
      <w:r w:rsidR="00D167FB" w:rsidRPr="007B1D3C">
        <w:rPr>
          <w:lang w:val="en-GB"/>
        </w:rPr>
        <w:t>allowing</w:t>
      </w:r>
      <w:r w:rsidR="002C5B1F" w:rsidRPr="007B1D3C">
        <w:rPr>
          <w:lang w:val="en-GB"/>
        </w:rPr>
        <w:t xml:space="preserve"> </w:t>
      </w:r>
      <w:r w:rsidR="00C56AA8" w:rsidRPr="007B1D3C">
        <w:rPr>
          <w:lang w:val="en-GB"/>
        </w:rPr>
        <w:t xml:space="preserve">them to </w:t>
      </w:r>
      <w:r w:rsidR="002C5B1F" w:rsidRPr="007B1D3C">
        <w:rPr>
          <w:lang w:val="en-GB"/>
        </w:rPr>
        <w:t>quickly react to contentions coming from the community</w:t>
      </w:r>
      <w:r w:rsidR="003E5600" w:rsidRPr="007B1D3C">
        <w:rPr>
          <w:lang w:val="en-GB"/>
        </w:rPr>
        <w:t>,</w:t>
      </w:r>
      <w:r w:rsidR="002C5B1F" w:rsidRPr="007B1D3C">
        <w:rPr>
          <w:lang w:val="en-GB"/>
        </w:rPr>
        <w:t xml:space="preserve"> </w:t>
      </w:r>
      <w:r w:rsidR="00D167FB" w:rsidRPr="007B1D3C">
        <w:rPr>
          <w:lang w:val="en-GB"/>
        </w:rPr>
        <w:t xml:space="preserve">thus </w:t>
      </w:r>
      <w:r w:rsidR="002C5B1F" w:rsidRPr="007B1D3C">
        <w:rPr>
          <w:lang w:val="en-GB"/>
        </w:rPr>
        <w:t>empower</w:t>
      </w:r>
      <w:r w:rsidR="00D167FB" w:rsidRPr="007B1D3C">
        <w:rPr>
          <w:lang w:val="en-GB"/>
        </w:rPr>
        <w:t>ing</w:t>
      </w:r>
      <w:r w:rsidR="002C5B1F" w:rsidRPr="007B1D3C">
        <w:rPr>
          <w:lang w:val="en-GB"/>
        </w:rPr>
        <w:t xml:space="preserve"> them to obfuscate the parlay.</w:t>
      </w:r>
    </w:p>
    <w:p w:rsidR="00D167FB" w:rsidRPr="007B1D3C" w:rsidRDefault="00F07ABB">
      <w:pPr>
        <w:rPr>
          <w:lang w:val="en-GB"/>
        </w:rPr>
      </w:pPr>
      <w:r w:rsidRPr="007B1D3C">
        <w:rPr>
          <w:lang w:val="en-GB"/>
        </w:rPr>
        <w:t xml:space="preserve">To enable </w:t>
      </w:r>
      <w:r w:rsidR="00950F5A" w:rsidRPr="007B1D3C">
        <w:rPr>
          <w:lang w:val="en-GB"/>
        </w:rPr>
        <w:t>people</w:t>
      </w:r>
      <w:r w:rsidRPr="007B1D3C">
        <w:rPr>
          <w:lang w:val="en-GB"/>
        </w:rPr>
        <w:t xml:space="preserve"> to </w:t>
      </w:r>
      <w:r w:rsidR="009A79AC" w:rsidRPr="007B1D3C">
        <w:rPr>
          <w:lang w:val="en-GB"/>
        </w:rPr>
        <w:t>come to</w:t>
      </w:r>
      <w:r w:rsidRPr="007B1D3C">
        <w:rPr>
          <w:lang w:val="en-GB"/>
        </w:rPr>
        <w:t xml:space="preserve"> </w:t>
      </w:r>
      <w:r w:rsidR="009A79AC" w:rsidRPr="007B1D3C">
        <w:rPr>
          <w:lang w:val="en-GB"/>
        </w:rPr>
        <w:t>a point of view</w:t>
      </w:r>
      <w:r w:rsidRPr="007B1D3C">
        <w:rPr>
          <w:lang w:val="en-GB"/>
        </w:rPr>
        <w:t xml:space="preserve"> on developments</w:t>
      </w:r>
      <w:r w:rsidR="003E5600" w:rsidRPr="007B1D3C">
        <w:rPr>
          <w:lang w:val="en-GB"/>
        </w:rPr>
        <w:t>,</w:t>
      </w:r>
      <w:r w:rsidRPr="007B1D3C">
        <w:rPr>
          <w:lang w:val="en-GB"/>
        </w:rPr>
        <w:t xml:space="preserve"> which </w:t>
      </w:r>
      <w:r w:rsidR="009A79AC" w:rsidRPr="007B1D3C">
        <w:rPr>
          <w:lang w:val="en-GB"/>
        </w:rPr>
        <w:t>seemingly</w:t>
      </w:r>
      <w:r w:rsidRPr="007B1D3C">
        <w:rPr>
          <w:lang w:val="en-GB"/>
        </w:rPr>
        <w:t xml:space="preserve"> pose a threat to the Establishment</w:t>
      </w:r>
      <w:r w:rsidR="009A79AC" w:rsidRPr="007B1D3C">
        <w:rPr>
          <w:lang w:val="en-GB"/>
        </w:rPr>
        <w:t xml:space="preserve">, it is necessary that </w:t>
      </w:r>
      <w:r w:rsidR="00950F5A" w:rsidRPr="007B1D3C">
        <w:rPr>
          <w:lang w:val="en-GB"/>
        </w:rPr>
        <w:t>the greater audience</w:t>
      </w:r>
      <w:r w:rsidR="009A79AC" w:rsidRPr="007B1D3C">
        <w:rPr>
          <w:lang w:val="en-GB"/>
        </w:rPr>
        <w:t xml:space="preserve"> hear</w:t>
      </w:r>
      <w:r w:rsidR="00950F5A" w:rsidRPr="007B1D3C">
        <w:rPr>
          <w:lang w:val="en-GB"/>
        </w:rPr>
        <w:t>s</w:t>
      </w:r>
      <w:r w:rsidR="009A79AC" w:rsidRPr="007B1D3C">
        <w:rPr>
          <w:lang w:val="en-GB"/>
        </w:rPr>
        <w:t xml:space="preserve"> another side of the story, without vested interests </w:t>
      </w:r>
      <w:r w:rsidR="00950F5A" w:rsidRPr="007B1D3C">
        <w:rPr>
          <w:lang w:val="en-GB"/>
        </w:rPr>
        <w:t>distorting</w:t>
      </w:r>
      <w:r w:rsidR="009A79AC" w:rsidRPr="007B1D3C">
        <w:rPr>
          <w:lang w:val="en-GB"/>
        </w:rPr>
        <w:t xml:space="preserve"> the message.</w:t>
      </w:r>
    </w:p>
    <w:p w:rsidR="009A79AC" w:rsidRPr="007B1D3C" w:rsidRDefault="009A79AC">
      <w:pPr>
        <w:rPr>
          <w:lang w:val="en-GB"/>
        </w:rPr>
      </w:pPr>
      <w:r w:rsidRPr="007B1D3C">
        <w:rPr>
          <w:lang w:val="en-GB"/>
        </w:rPr>
        <w:t xml:space="preserve">The decentralized character of cryptographic </w:t>
      </w:r>
      <w:r w:rsidR="0095011B" w:rsidRPr="007B1D3C">
        <w:rPr>
          <w:lang w:val="en-GB"/>
        </w:rPr>
        <w:t>money systems</w:t>
      </w:r>
      <w:r w:rsidRPr="007B1D3C">
        <w:rPr>
          <w:lang w:val="en-GB"/>
        </w:rPr>
        <w:t xml:space="preserve"> make</w:t>
      </w:r>
      <w:r w:rsidR="00950F5A" w:rsidRPr="007B1D3C">
        <w:rPr>
          <w:lang w:val="en-GB"/>
        </w:rPr>
        <w:t>s</w:t>
      </w:r>
      <w:r w:rsidRPr="007B1D3C">
        <w:rPr>
          <w:lang w:val="en-GB"/>
        </w:rPr>
        <w:t xml:space="preserve"> it hard to find an entity of repute that </w:t>
      </w:r>
      <w:r w:rsidR="00950F5A" w:rsidRPr="007B1D3C">
        <w:rPr>
          <w:lang w:val="en-GB"/>
        </w:rPr>
        <w:t xml:space="preserve">can </w:t>
      </w:r>
      <w:r w:rsidR="003E5600" w:rsidRPr="007B1D3C">
        <w:rPr>
          <w:lang w:val="en-GB"/>
        </w:rPr>
        <w:t>represent -</w:t>
      </w:r>
      <w:r w:rsidRPr="007B1D3C">
        <w:rPr>
          <w:lang w:val="en-GB"/>
        </w:rPr>
        <w:t xml:space="preserve">and </w:t>
      </w:r>
      <w:r w:rsidR="003E5600" w:rsidRPr="007B1D3C">
        <w:rPr>
          <w:lang w:val="en-GB"/>
        </w:rPr>
        <w:t>lends</w:t>
      </w:r>
      <w:r w:rsidRPr="007B1D3C">
        <w:rPr>
          <w:lang w:val="en-GB"/>
        </w:rPr>
        <w:t xml:space="preserve"> </w:t>
      </w:r>
      <w:r w:rsidR="00950F5A" w:rsidRPr="007B1D3C">
        <w:rPr>
          <w:lang w:val="en-GB"/>
        </w:rPr>
        <w:t xml:space="preserve">a </w:t>
      </w:r>
      <w:r w:rsidRPr="007B1D3C">
        <w:rPr>
          <w:lang w:val="en-GB"/>
        </w:rPr>
        <w:t xml:space="preserve">voice to- the new economy. One of the goals of the Electronic Gulden Foundation is to provide information to the Dutch </w:t>
      </w:r>
      <w:r w:rsidR="00950F5A" w:rsidRPr="007B1D3C">
        <w:rPr>
          <w:lang w:val="en-GB"/>
        </w:rPr>
        <w:t>p</w:t>
      </w:r>
      <w:r w:rsidRPr="007B1D3C">
        <w:rPr>
          <w:lang w:val="en-GB"/>
        </w:rPr>
        <w:t>e</w:t>
      </w:r>
      <w:r w:rsidR="00950F5A" w:rsidRPr="007B1D3C">
        <w:rPr>
          <w:lang w:val="en-GB"/>
        </w:rPr>
        <w:t>ople</w:t>
      </w:r>
      <w:r w:rsidRPr="007B1D3C">
        <w:rPr>
          <w:lang w:val="en-GB"/>
        </w:rPr>
        <w:t xml:space="preserve">.  We hope that we </w:t>
      </w:r>
      <w:r w:rsidR="00950F5A" w:rsidRPr="007B1D3C">
        <w:rPr>
          <w:lang w:val="en-GB"/>
        </w:rPr>
        <w:t>can evolve</w:t>
      </w:r>
      <w:r w:rsidRPr="007B1D3C">
        <w:rPr>
          <w:lang w:val="en-GB"/>
        </w:rPr>
        <w:t xml:space="preserve"> into a diverse, well informed and properly </w:t>
      </w:r>
      <w:r w:rsidR="003E5600" w:rsidRPr="007B1D3C">
        <w:rPr>
          <w:lang w:val="en-GB"/>
        </w:rPr>
        <w:t>equipped group possessing</w:t>
      </w:r>
      <w:r w:rsidRPr="007B1D3C">
        <w:rPr>
          <w:lang w:val="en-GB"/>
        </w:rPr>
        <w:t xml:space="preserve"> the ability to </w:t>
      </w:r>
      <w:r w:rsidR="00950F5A" w:rsidRPr="007B1D3C">
        <w:rPr>
          <w:lang w:val="en-GB"/>
        </w:rPr>
        <w:t>counterbalance</w:t>
      </w:r>
      <w:r w:rsidRPr="007B1D3C">
        <w:rPr>
          <w:lang w:val="en-GB"/>
        </w:rPr>
        <w:t xml:space="preserve"> the sheer endless stream of </w:t>
      </w:r>
      <w:r w:rsidR="00950F5A" w:rsidRPr="007B1D3C">
        <w:rPr>
          <w:lang w:val="en-GB"/>
        </w:rPr>
        <w:t>biased reports and messages released onto the world solely to the benefit of the financial order.</w:t>
      </w:r>
    </w:p>
    <w:p w:rsidR="00950F5A" w:rsidRPr="007B1D3C" w:rsidRDefault="00950F5A">
      <w:pPr>
        <w:rPr>
          <w:lang w:val="en-GB"/>
        </w:rPr>
      </w:pPr>
      <w:r w:rsidRPr="007B1D3C">
        <w:rPr>
          <w:lang w:val="en-GB"/>
        </w:rPr>
        <w:t>For us it is disappointing to</w:t>
      </w:r>
      <w:r w:rsidR="0013758E" w:rsidRPr="007B1D3C">
        <w:rPr>
          <w:lang w:val="en-GB"/>
        </w:rPr>
        <w:t xml:space="preserve"> having to</w:t>
      </w:r>
      <w:r w:rsidRPr="007B1D3C">
        <w:rPr>
          <w:lang w:val="en-GB"/>
        </w:rPr>
        <w:t xml:space="preserve"> conclude that the community of banks </w:t>
      </w:r>
      <w:r w:rsidR="004C2EF2" w:rsidRPr="007B1D3C">
        <w:rPr>
          <w:lang w:val="en-GB"/>
        </w:rPr>
        <w:t>opted to use a condescending</w:t>
      </w:r>
      <w:r w:rsidR="00FA6FFD" w:rsidRPr="007B1D3C">
        <w:rPr>
          <w:lang w:val="en-GB"/>
        </w:rPr>
        <w:t xml:space="preserve"> and disparaging</w:t>
      </w:r>
      <w:r w:rsidR="004C2EF2" w:rsidRPr="007B1D3C">
        <w:rPr>
          <w:lang w:val="en-GB"/>
        </w:rPr>
        <w:t xml:space="preserve"> tone of message</w:t>
      </w:r>
      <w:r w:rsidR="003E5600" w:rsidRPr="007B1D3C">
        <w:rPr>
          <w:lang w:val="en-GB"/>
        </w:rPr>
        <w:t xml:space="preserve"> in order</w:t>
      </w:r>
      <w:r w:rsidR="004C2EF2" w:rsidRPr="007B1D3C">
        <w:rPr>
          <w:lang w:val="en-GB"/>
        </w:rPr>
        <w:t xml:space="preserve"> to </w:t>
      </w:r>
      <w:r w:rsidR="00837C73" w:rsidRPr="007B1D3C">
        <w:rPr>
          <w:lang w:val="en-GB"/>
        </w:rPr>
        <w:t>communicate about</w:t>
      </w:r>
      <w:r w:rsidR="004C2EF2" w:rsidRPr="007B1D3C">
        <w:rPr>
          <w:lang w:val="en-GB"/>
        </w:rPr>
        <w:t xml:space="preserve"> crypto</w:t>
      </w:r>
      <w:r w:rsidR="003E5600" w:rsidRPr="007B1D3C">
        <w:rPr>
          <w:lang w:val="en-GB"/>
        </w:rPr>
        <w:t xml:space="preserve"> </w:t>
      </w:r>
      <w:r w:rsidR="0095011B" w:rsidRPr="007B1D3C">
        <w:rPr>
          <w:lang w:val="en-GB"/>
        </w:rPr>
        <w:t>money</w:t>
      </w:r>
      <w:r w:rsidR="004C2EF2" w:rsidRPr="007B1D3C">
        <w:rPr>
          <w:lang w:val="en-GB"/>
        </w:rPr>
        <w:t xml:space="preserve"> and </w:t>
      </w:r>
      <w:r w:rsidR="00837C73" w:rsidRPr="007B1D3C">
        <w:rPr>
          <w:lang w:val="en-GB"/>
        </w:rPr>
        <w:t xml:space="preserve">the </w:t>
      </w:r>
      <w:r w:rsidR="004C2EF2" w:rsidRPr="007B1D3C">
        <w:rPr>
          <w:lang w:val="en-GB"/>
        </w:rPr>
        <w:t xml:space="preserve">people who </w:t>
      </w:r>
      <w:r w:rsidR="00837C73" w:rsidRPr="007B1D3C">
        <w:rPr>
          <w:lang w:val="en-GB"/>
        </w:rPr>
        <w:t>are</w:t>
      </w:r>
      <w:r w:rsidR="004C2EF2" w:rsidRPr="007B1D3C">
        <w:rPr>
          <w:lang w:val="en-GB"/>
        </w:rPr>
        <w:t xml:space="preserve"> passionate about th</w:t>
      </w:r>
      <w:r w:rsidR="00837C73" w:rsidRPr="007B1D3C">
        <w:rPr>
          <w:lang w:val="en-GB"/>
        </w:rPr>
        <w:t>e coins</w:t>
      </w:r>
      <w:r w:rsidR="004C2EF2" w:rsidRPr="007B1D3C">
        <w:rPr>
          <w:lang w:val="en-GB"/>
        </w:rPr>
        <w:t xml:space="preserve">.  For </w:t>
      </w:r>
      <w:r w:rsidR="0013758E" w:rsidRPr="007B1D3C">
        <w:rPr>
          <w:lang w:val="en-GB"/>
        </w:rPr>
        <w:t>an industry</w:t>
      </w:r>
      <w:r w:rsidR="004C2EF2" w:rsidRPr="007B1D3C">
        <w:rPr>
          <w:lang w:val="en-GB"/>
        </w:rPr>
        <w:t xml:space="preserve"> so dependent on trust it is </w:t>
      </w:r>
      <w:r w:rsidR="00837C73" w:rsidRPr="007B1D3C">
        <w:rPr>
          <w:lang w:val="en-GB"/>
        </w:rPr>
        <w:t xml:space="preserve">frankly </w:t>
      </w:r>
      <w:r w:rsidR="004C2EF2" w:rsidRPr="007B1D3C">
        <w:rPr>
          <w:lang w:val="en-GB"/>
        </w:rPr>
        <w:t xml:space="preserve">alienating to experience how they </w:t>
      </w:r>
      <w:r w:rsidR="00837C73" w:rsidRPr="007B1D3C">
        <w:rPr>
          <w:lang w:val="en-GB"/>
        </w:rPr>
        <w:t>think they can</w:t>
      </w:r>
      <w:r w:rsidR="004C2EF2" w:rsidRPr="007B1D3C">
        <w:rPr>
          <w:lang w:val="en-GB"/>
        </w:rPr>
        <w:t xml:space="preserve"> exclude a new generation of consumers and how they try to slur and discourage initiatives emanating from this generation.</w:t>
      </w:r>
    </w:p>
    <w:p w:rsidR="004C2EF2" w:rsidRPr="007B1D3C" w:rsidRDefault="0013758E">
      <w:pPr>
        <w:rPr>
          <w:lang w:val="en-GB"/>
        </w:rPr>
      </w:pPr>
      <w:r w:rsidRPr="007B1D3C">
        <w:rPr>
          <w:lang w:val="en-GB"/>
        </w:rPr>
        <w:t xml:space="preserve">The banking community somehow feels that they are </w:t>
      </w:r>
      <w:r w:rsidR="003E5600" w:rsidRPr="007B1D3C">
        <w:rPr>
          <w:lang w:val="en-GB"/>
        </w:rPr>
        <w:t>-</w:t>
      </w:r>
      <w:r w:rsidR="00837C73" w:rsidRPr="007B1D3C">
        <w:rPr>
          <w:lang w:val="en-GB"/>
        </w:rPr>
        <w:t xml:space="preserve">greatly- </w:t>
      </w:r>
      <w:r w:rsidRPr="007B1D3C">
        <w:rPr>
          <w:lang w:val="en-GB"/>
        </w:rPr>
        <w:t>elevated above their own customers and address that what they cannot control</w:t>
      </w:r>
      <w:r w:rsidR="00F1577F" w:rsidRPr="007B1D3C">
        <w:rPr>
          <w:lang w:val="en-GB"/>
        </w:rPr>
        <w:t>,</w:t>
      </w:r>
      <w:r w:rsidRPr="007B1D3C">
        <w:rPr>
          <w:lang w:val="en-GB"/>
        </w:rPr>
        <w:t xml:space="preserve"> or that doesn’t bear their stamp of “approval”</w:t>
      </w:r>
      <w:r w:rsidR="00F1577F" w:rsidRPr="007B1D3C">
        <w:rPr>
          <w:lang w:val="en-GB"/>
        </w:rPr>
        <w:t>,</w:t>
      </w:r>
      <w:r w:rsidRPr="007B1D3C">
        <w:rPr>
          <w:lang w:val="en-GB"/>
        </w:rPr>
        <w:t xml:space="preserve"> in a </w:t>
      </w:r>
      <w:r w:rsidR="00F1577F" w:rsidRPr="007B1D3C">
        <w:rPr>
          <w:lang w:val="en-GB"/>
        </w:rPr>
        <w:t xml:space="preserve">rather </w:t>
      </w:r>
      <w:r w:rsidRPr="007B1D3C">
        <w:rPr>
          <w:lang w:val="en-GB"/>
        </w:rPr>
        <w:t xml:space="preserve">derogatory way. What they fail to identify is that, through their own hubris, they might attain the opposite of what they intended to reach. The banking industry has not manifested itself well the last few years, and this is stretching the </w:t>
      </w:r>
      <w:r w:rsidR="00837C73" w:rsidRPr="007B1D3C">
        <w:rPr>
          <w:lang w:val="en-GB"/>
        </w:rPr>
        <w:t>cautious use</w:t>
      </w:r>
      <w:r w:rsidRPr="007B1D3C">
        <w:rPr>
          <w:lang w:val="en-GB"/>
        </w:rPr>
        <w:t xml:space="preserve"> of euphemism</w:t>
      </w:r>
      <w:r w:rsidR="00837C73" w:rsidRPr="007B1D3C">
        <w:rPr>
          <w:lang w:val="en-GB"/>
        </w:rPr>
        <w:t>s</w:t>
      </w:r>
      <w:r w:rsidRPr="007B1D3C">
        <w:rPr>
          <w:lang w:val="en-GB"/>
        </w:rPr>
        <w:t xml:space="preserve"> to the extreme.</w:t>
      </w:r>
    </w:p>
    <w:p w:rsidR="0013758E" w:rsidRPr="007B1D3C" w:rsidRDefault="00837C73">
      <w:pPr>
        <w:rPr>
          <w:lang w:val="en-GB"/>
        </w:rPr>
      </w:pPr>
      <w:r w:rsidRPr="007B1D3C">
        <w:rPr>
          <w:lang w:val="en-GB"/>
        </w:rPr>
        <w:t xml:space="preserve">The manner in which the industry feels compelled </w:t>
      </w:r>
      <w:r w:rsidR="00F1577F" w:rsidRPr="007B1D3C">
        <w:rPr>
          <w:lang w:val="en-GB"/>
        </w:rPr>
        <w:t>to address</w:t>
      </w:r>
      <w:r w:rsidRPr="007B1D3C">
        <w:rPr>
          <w:lang w:val="en-GB"/>
        </w:rPr>
        <w:t xml:space="preserve"> </w:t>
      </w:r>
      <w:r w:rsidR="00F1577F" w:rsidRPr="007B1D3C">
        <w:rPr>
          <w:lang w:val="en-GB"/>
        </w:rPr>
        <w:t>novelties</w:t>
      </w:r>
      <w:r w:rsidR="003E5600" w:rsidRPr="007B1D3C">
        <w:rPr>
          <w:lang w:val="en-GB"/>
        </w:rPr>
        <w:t xml:space="preserve"> and proponent</w:t>
      </w:r>
      <w:r w:rsidRPr="007B1D3C">
        <w:rPr>
          <w:lang w:val="en-GB"/>
        </w:rPr>
        <w:t xml:space="preserve">s of innovation is </w:t>
      </w:r>
      <w:r w:rsidR="00F1577F" w:rsidRPr="007B1D3C">
        <w:rPr>
          <w:lang w:val="en-GB"/>
        </w:rPr>
        <w:t xml:space="preserve">backfiring, as by doing so they are </w:t>
      </w:r>
      <w:r w:rsidRPr="007B1D3C">
        <w:rPr>
          <w:lang w:val="en-GB"/>
        </w:rPr>
        <w:t xml:space="preserve">feeding </w:t>
      </w:r>
      <w:r w:rsidR="00F1577F" w:rsidRPr="007B1D3C">
        <w:rPr>
          <w:lang w:val="en-GB"/>
        </w:rPr>
        <w:t>-</w:t>
      </w:r>
      <w:r w:rsidRPr="007B1D3C">
        <w:rPr>
          <w:lang w:val="en-GB"/>
        </w:rPr>
        <w:t>rather than starving</w:t>
      </w:r>
      <w:r w:rsidR="00F1577F" w:rsidRPr="007B1D3C">
        <w:rPr>
          <w:lang w:val="en-GB"/>
        </w:rPr>
        <w:t>-</w:t>
      </w:r>
      <w:r w:rsidRPr="007B1D3C">
        <w:rPr>
          <w:lang w:val="en-GB"/>
        </w:rPr>
        <w:t xml:space="preserve"> the growing lack of understanding by </w:t>
      </w:r>
      <w:r w:rsidR="003E5600" w:rsidRPr="007B1D3C">
        <w:rPr>
          <w:lang w:val="en-GB"/>
        </w:rPr>
        <w:t xml:space="preserve">the </w:t>
      </w:r>
      <w:r w:rsidR="00771EF4" w:rsidRPr="007B1D3C">
        <w:rPr>
          <w:lang w:val="en-GB"/>
        </w:rPr>
        <w:t>common man</w:t>
      </w:r>
      <w:r w:rsidR="00F1577F" w:rsidRPr="007B1D3C">
        <w:rPr>
          <w:lang w:val="en-GB"/>
        </w:rPr>
        <w:t>. This may pose a future threat to the continuity of their business, especially if they are unable, or publicly show their inability, to adjust to the current Zeitgeist.</w:t>
      </w:r>
    </w:p>
    <w:p w:rsidR="00421CB8" w:rsidRPr="007B1D3C" w:rsidRDefault="00421CB8">
      <w:pPr>
        <w:rPr>
          <w:lang w:val="en-GB"/>
        </w:rPr>
      </w:pPr>
      <w:r w:rsidRPr="007B1D3C">
        <w:rPr>
          <w:lang w:val="en-GB"/>
        </w:rPr>
        <w:lastRenderedPageBreak/>
        <w:t xml:space="preserve">The EBA report refers to “virtual currencies”.  In our opinion this discredits the innovation cryptographic </w:t>
      </w:r>
      <w:r w:rsidR="0095011B" w:rsidRPr="007B1D3C">
        <w:rPr>
          <w:lang w:val="en-GB"/>
        </w:rPr>
        <w:t>money systems</w:t>
      </w:r>
      <w:r w:rsidRPr="007B1D3C">
        <w:rPr>
          <w:lang w:val="en-GB"/>
        </w:rPr>
        <w:t xml:space="preserve"> entail and as such doesn’t </w:t>
      </w:r>
      <w:r w:rsidR="003E5600" w:rsidRPr="007B1D3C">
        <w:rPr>
          <w:lang w:val="en-GB"/>
        </w:rPr>
        <w:t xml:space="preserve">fully </w:t>
      </w:r>
      <w:r w:rsidRPr="007B1D3C">
        <w:rPr>
          <w:lang w:val="en-GB"/>
        </w:rPr>
        <w:t xml:space="preserve">cover the subject. Cryptographic </w:t>
      </w:r>
      <w:r w:rsidR="0095011B" w:rsidRPr="007B1D3C">
        <w:rPr>
          <w:lang w:val="en-GB"/>
        </w:rPr>
        <w:t>money systems</w:t>
      </w:r>
      <w:r w:rsidRPr="007B1D3C">
        <w:rPr>
          <w:lang w:val="en-GB"/>
        </w:rPr>
        <w:t xml:space="preserve"> are more than just approximations of reality; they derive their added value from mathematical “certainties”</w:t>
      </w:r>
      <w:r w:rsidRPr="007B1D3C">
        <w:rPr>
          <w:color w:val="FF0000"/>
          <w:vertAlign w:val="superscript"/>
          <w:lang w:val="en-GB"/>
        </w:rPr>
        <w:t xml:space="preserve"> </w:t>
      </w:r>
      <w:r w:rsidRPr="007B1D3C">
        <w:rPr>
          <w:color w:val="FF0000"/>
          <w:vertAlign w:val="superscript"/>
        </w:rPr>
        <w:footnoteReference w:id="2"/>
      </w:r>
      <w:r w:rsidRPr="007B1D3C">
        <w:rPr>
          <w:lang w:val="en-GB"/>
        </w:rPr>
        <w:t xml:space="preserve">.  </w:t>
      </w:r>
      <w:r w:rsidR="00F47F1B" w:rsidRPr="007B1D3C">
        <w:rPr>
          <w:lang w:val="en-GB"/>
        </w:rPr>
        <w:t>If there is anything that can be considered as virtual it is a fiat bank statement. The amount in fiat currency stated on any bank statement does not physically exist, anywhere. In reality it can only exist as long as we keep pretending that it does.</w:t>
      </w:r>
    </w:p>
    <w:p w:rsidR="00F47F1B" w:rsidRPr="007B1D3C" w:rsidRDefault="00F47F1B">
      <w:pPr>
        <w:rPr>
          <w:rStyle w:val="span92"/>
          <w:rFonts w:cs="Helvetica"/>
          <w:color w:val="333333"/>
          <w:lang w:val="en-GB"/>
        </w:rPr>
      </w:pPr>
      <w:r w:rsidRPr="007B1D3C">
        <w:rPr>
          <w:lang w:val="en-GB"/>
        </w:rPr>
        <w:t xml:space="preserve">Such banking constructs of lies and deceit can </w:t>
      </w:r>
      <w:r w:rsidR="003E5600" w:rsidRPr="007B1D3C">
        <w:rPr>
          <w:lang w:val="en-GB"/>
        </w:rPr>
        <w:t xml:space="preserve">only </w:t>
      </w:r>
      <w:r w:rsidRPr="007B1D3C">
        <w:rPr>
          <w:lang w:val="en-GB"/>
        </w:rPr>
        <w:t xml:space="preserve">exist as long as nobody actually claims the account. For an industry, where trust is sold as a product, it is very disappointing to conclude that they renounce their moral obligation </w:t>
      </w:r>
      <w:r w:rsidR="00D267C0" w:rsidRPr="007B1D3C">
        <w:rPr>
          <w:lang w:val="en-GB"/>
        </w:rPr>
        <w:t xml:space="preserve">to educate the public on what money is all about, knowing that telling the truth would collapse the entire house of cards edifice. This abject way of doing business, which apparently provides the world of finance’s raison d’être, would in any other industry be considered criminal and morally </w:t>
      </w:r>
      <w:r w:rsidR="00D267C0" w:rsidRPr="007B154C">
        <w:rPr>
          <w:rStyle w:val="span92"/>
          <w:rFonts w:cs="Helvetica"/>
          <w:color w:val="333333"/>
          <w:lang w:val="en-GB"/>
        </w:rPr>
        <w:t>reprehensible</w:t>
      </w:r>
      <w:r w:rsidR="00136600" w:rsidRPr="007B154C">
        <w:rPr>
          <w:rStyle w:val="span92"/>
          <w:rFonts w:cs="Helvetica"/>
          <w:color w:val="333333"/>
          <w:lang w:val="en-GB"/>
        </w:rPr>
        <w:t>.</w:t>
      </w:r>
      <w:r w:rsidR="00B41617" w:rsidRPr="007B1D3C">
        <w:rPr>
          <w:rStyle w:val="span92"/>
          <w:rFonts w:cs="Helvetica"/>
          <w:color w:val="333333"/>
          <w:sz w:val="20"/>
          <w:szCs w:val="20"/>
          <w:lang w:val="en-GB"/>
        </w:rPr>
        <w:t xml:space="preserve"> </w:t>
      </w:r>
      <w:r w:rsidR="00136600" w:rsidRPr="007B1D3C">
        <w:rPr>
          <w:rStyle w:val="span92"/>
          <w:rFonts w:cs="Helvetica"/>
          <w:color w:val="333333"/>
          <w:lang w:val="en-GB"/>
        </w:rPr>
        <w:t>N</w:t>
      </w:r>
      <w:r w:rsidR="00B41617" w:rsidRPr="007B1D3C">
        <w:rPr>
          <w:rStyle w:val="span92"/>
          <w:rFonts w:cs="Helvetica"/>
          <w:color w:val="333333"/>
          <w:lang w:val="en-GB"/>
        </w:rPr>
        <w:t xml:space="preserve">o wonder it's mandatory for all </w:t>
      </w:r>
      <w:r w:rsidR="00136600" w:rsidRPr="007B1D3C">
        <w:rPr>
          <w:rStyle w:val="span92"/>
          <w:rFonts w:cs="Helvetica"/>
          <w:color w:val="333333"/>
          <w:lang w:val="en-GB"/>
        </w:rPr>
        <w:t xml:space="preserve">bank </w:t>
      </w:r>
      <w:r w:rsidR="00B41617" w:rsidRPr="007B1D3C">
        <w:rPr>
          <w:rStyle w:val="span92"/>
          <w:rFonts w:cs="Helvetica"/>
          <w:color w:val="333333"/>
          <w:lang w:val="en-GB"/>
        </w:rPr>
        <w:t xml:space="preserve">employees </w:t>
      </w:r>
      <w:r w:rsidR="00136600" w:rsidRPr="007B1D3C">
        <w:rPr>
          <w:rStyle w:val="span92"/>
          <w:rFonts w:cs="Helvetica"/>
          <w:color w:val="333333"/>
          <w:lang w:val="en-GB"/>
        </w:rPr>
        <w:t xml:space="preserve">to </w:t>
      </w:r>
      <w:r w:rsidR="002B088A" w:rsidRPr="007B1D3C">
        <w:rPr>
          <w:rStyle w:val="span92"/>
          <w:rFonts w:cs="Helvetica"/>
          <w:color w:val="333333"/>
          <w:lang w:val="en-GB"/>
        </w:rPr>
        <w:t xml:space="preserve">sign </w:t>
      </w:r>
      <w:r w:rsidR="00B41617" w:rsidRPr="007B1D3C">
        <w:rPr>
          <w:rStyle w:val="span92"/>
          <w:rFonts w:cs="Helvetica"/>
          <w:color w:val="333333"/>
          <w:lang w:val="en-GB"/>
        </w:rPr>
        <w:t xml:space="preserve">a </w:t>
      </w:r>
      <w:r w:rsidR="00136600" w:rsidRPr="007B1D3C">
        <w:rPr>
          <w:rStyle w:val="span92"/>
          <w:rFonts w:cs="Helvetica"/>
          <w:color w:val="333333"/>
          <w:lang w:val="en-GB"/>
        </w:rPr>
        <w:t>strict code</w:t>
      </w:r>
      <w:r w:rsidR="00B41617" w:rsidRPr="007B1D3C">
        <w:rPr>
          <w:rStyle w:val="span92"/>
          <w:rFonts w:cs="Helvetica"/>
          <w:color w:val="333333"/>
          <w:lang w:val="en-GB"/>
        </w:rPr>
        <w:t xml:space="preserve"> of silence</w:t>
      </w:r>
      <w:r w:rsidR="002B088A" w:rsidRPr="007B1D3C">
        <w:rPr>
          <w:rStyle w:val="span92"/>
          <w:rFonts w:cs="Helvetica"/>
          <w:color w:val="333333"/>
          <w:lang w:val="en-GB"/>
        </w:rPr>
        <w:t>, prior to starting their job</w:t>
      </w:r>
      <w:r w:rsidR="00B41617" w:rsidRPr="007B1D3C">
        <w:rPr>
          <w:rStyle w:val="span92"/>
          <w:rFonts w:cs="Helvetica"/>
          <w:color w:val="333333"/>
          <w:lang w:val="en-GB"/>
        </w:rPr>
        <w:t>.</w:t>
      </w:r>
    </w:p>
    <w:p w:rsidR="00D267C0" w:rsidRPr="007B1D3C" w:rsidRDefault="00D267C0">
      <w:pPr>
        <w:rPr>
          <w:lang w:val="en-GB"/>
        </w:rPr>
      </w:pPr>
      <w:r w:rsidRPr="007B1D3C">
        <w:rPr>
          <w:lang w:val="en-GB"/>
        </w:rPr>
        <w:t>The crisis has led to a change in perception of people. No longer</w:t>
      </w:r>
      <w:r w:rsidR="003E5600" w:rsidRPr="007B1D3C">
        <w:rPr>
          <w:lang w:val="en-GB"/>
        </w:rPr>
        <w:t xml:space="preserve"> is</w:t>
      </w:r>
      <w:r w:rsidRPr="007B1D3C">
        <w:rPr>
          <w:lang w:val="en-GB"/>
        </w:rPr>
        <w:t xml:space="preserve"> all that t</w:t>
      </w:r>
      <w:r w:rsidR="003E5600" w:rsidRPr="007B1D3C">
        <w:rPr>
          <w:lang w:val="en-GB"/>
        </w:rPr>
        <w:t xml:space="preserve">he financial industry claims </w:t>
      </w:r>
      <w:r w:rsidRPr="007B1D3C">
        <w:rPr>
          <w:lang w:val="en-GB"/>
        </w:rPr>
        <w:t>accepted</w:t>
      </w:r>
      <w:r w:rsidR="00145AD0" w:rsidRPr="007B1D3C">
        <w:rPr>
          <w:lang w:val="en-GB"/>
        </w:rPr>
        <w:t xml:space="preserve"> as true. More and more people criticize the practices of banks. This process continues to accelerate as more and more dark evils from the financial world are being brought to daylight</w:t>
      </w:r>
      <w:r w:rsidR="003E5600" w:rsidRPr="007B1D3C">
        <w:rPr>
          <w:lang w:val="en-GB"/>
        </w:rPr>
        <w:t>,</w:t>
      </w:r>
      <w:r w:rsidR="00145AD0" w:rsidRPr="007B1D3C">
        <w:rPr>
          <w:lang w:val="en-GB"/>
        </w:rPr>
        <w:t xml:space="preserve"> by information that flows through the</w:t>
      </w:r>
      <w:r w:rsidR="003E5600" w:rsidRPr="007B1D3C">
        <w:rPr>
          <w:lang w:val="en-GB"/>
        </w:rPr>
        <w:t xml:space="preserve"> Internet to the greater public. This</w:t>
      </w:r>
      <w:r w:rsidR="00145AD0" w:rsidRPr="007B1D3C">
        <w:rPr>
          <w:lang w:val="en-GB"/>
        </w:rPr>
        <w:t xml:space="preserve"> information can no longer be suppressed or silenced by the elite, </w:t>
      </w:r>
      <w:r w:rsidR="003E5600" w:rsidRPr="007B1D3C">
        <w:rPr>
          <w:lang w:val="en-GB"/>
        </w:rPr>
        <w:t>through their</w:t>
      </w:r>
      <w:r w:rsidR="00145AD0" w:rsidRPr="007B1D3C">
        <w:rPr>
          <w:lang w:val="en-GB"/>
        </w:rPr>
        <w:t xml:space="preserve"> control</w:t>
      </w:r>
      <w:r w:rsidR="003E5600" w:rsidRPr="007B1D3C">
        <w:rPr>
          <w:lang w:val="en-GB"/>
        </w:rPr>
        <w:t xml:space="preserve"> of</w:t>
      </w:r>
      <w:r w:rsidR="00145AD0" w:rsidRPr="007B1D3C">
        <w:rPr>
          <w:lang w:val="en-GB"/>
        </w:rPr>
        <w:t xml:space="preserve"> </w:t>
      </w:r>
      <w:r w:rsidR="007B1D3C">
        <w:rPr>
          <w:lang w:val="en-GB"/>
        </w:rPr>
        <w:t xml:space="preserve">the classical mass </w:t>
      </w:r>
      <w:r w:rsidR="00145AD0" w:rsidRPr="007B1D3C">
        <w:rPr>
          <w:lang w:val="en-GB"/>
        </w:rPr>
        <w:t>media.</w:t>
      </w:r>
    </w:p>
    <w:p w:rsidR="00145AD0" w:rsidRPr="007B1D3C" w:rsidRDefault="00145AD0" w:rsidP="002633DE">
      <w:pPr>
        <w:spacing w:after="0" w:line="240" w:lineRule="auto"/>
        <w:rPr>
          <w:lang w:val="en-GB"/>
        </w:rPr>
      </w:pPr>
      <w:r w:rsidRPr="007B1D3C">
        <w:rPr>
          <w:lang w:val="en-GB"/>
        </w:rPr>
        <w:t xml:space="preserve">A, in our view serious, shortcoming of the EBA report is their position of the absolute necessity of an exponential growth of the fiat currency supply. As the </w:t>
      </w:r>
      <w:r w:rsidR="003E5600" w:rsidRPr="007B1D3C">
        <w:rPr>
          <w:lang w:val="en-GB"/>
        </w:rPr>
        <w:t>continuation</w:t>
      </w:r>
      <w:r w:rsidRPr="007B1D3C">
        <w:rPr>
          <w:lang w:val="en-GB"/>
        </w:rPr>
        <w:t xml:space="preserve"> </w:t>
      </w:r>
      <w:r w:rsidR="00775389" w:rsidRPr="007B1D3C">
        <w:rPr>
          <w:lang w:val="en-GB"/>
        </w:rPr>
        <w:t xml:space="preserve">of fiat currency </w:t>
      </w:r>
      <w:r w:rsidR="00FF1B0A" w:rsidRPr="007B1D3C">
        <w:rPr>
          <w:lang w:val="en-GB"/>
        </w:rPr>
        <w:t xml:space="preserve">solely </w:t>
      </w:r>
      <w:r w:rsidR="00775389" w:rsidRPr="007B1D3C">
        <w:rPr>
          <w:lang w:val="en-GB"/>
        </w:rPr>
        <w:t xml:space="preserve">depends on growth, the world of finance apparently cannot imagine any other system. Cryptographic </w:t>
      </w:r>
      <w:r w:rsidR="0095011B" w:rsidRPr="007B1D3C">
        <w:rPr>
          <w:lang w:val="en-GB"/>
        </w:rPr>
        <w:t>money systems</w:t>
      </w:r>
      <w:r w:rsidR="00775389" w:rsidRPr="007B1D3C">
        <w:rPr>
          <w:lang w:val="en-GB"/>
        </w:rPr>
        <w:t xml:space="preserve"> are limited</w:t>
      </w:r>
      <w:r w:rsidR="00775389" w:rsidRPr="007B1D3C">
        <w:rPr>
          <w:color w:val="FF0000"/>
          <w:vertAlign w:val="superscript"/>
        </w:rPr>
        <w:footnoteReference w:id="3"/>
      </w:r>
      <w:r w:rsidR="00775389" w:rsidRPr="007B1D3C">
        <w:rPr>
          <w:lang w:val="en-GB"/>
        </w:rPr>
        <w:t xml:space="preserve"> </w:t>
      </w:r>
      <w:r w:rsidR="00FF1B0A" w:rsidRPr="007B1D3C">
        <w:rPr>
          <w:lang w:val="en-GB"/>
        </w:rPr>
        <w:t>– with a fixed sum total- and are</w:t>
      </w:r>
      <w:r w:rsidR="00775389" w:rsidRPr="007B1D3C">
        <w:rPr>
          <w:lang w:val="en-GB"/>
        </w:rPr>
        <w:t xml:space="preserve">, by definition, not restricted by the inflationary straightjacket of </w:t>
      </w:r>
      <w:r w:rsidR="00FF1B0A" w:rsidRPr="007B1D3C">
        <w:rPr>
          <w:lang w:val="en-GB"/>
        </w:rPr>
        <w:t xml:space="preserve">an </w:t>
      </w:r>
      <w:r w:rsidR="00775389" w:rsidRPr="007B1D3C">
        <w:rPr>
          <w:lang w:val="en-GB"/>
        </w:rPr>
        <w:t>exponential increase of supply.</w:t>
      </w:r>
    </w:p>
    <w:p w:rsidR="00F1577F" w:rsidRPr="007B1D3C" w:rsidRDefault="00F1577F">
      <w:pPr>
        <w:rPr>
          <w:lang w:val="en-GB"/>
        </w:rPr>
      </w:pPr>
    </w:p>
    <w:p w:rsidR="00775389" w:rsidRPr="007B1D3C" w:rsidRDefault="00775389" w:rsidP="001608F6">
      <w:pPr>
        <w:spacing w:after="0" w:line="240" w:lineRule="auto"/>
        <w:rPr>
          <w:b/>
          <w:lang w:val="en-GB"/>
        </w:rPr>
      </w:pPr>
      <w:r w:rsidRPr="007B1D3C">
        <w:rPr>
          <w:b/>
          <w:lang w:val="en-GB"/>
        </w:rPr>
        <w:t>Integrity:</w:t>
      </w:r>
    </w:p>
    <w:p w:rsidR="00775389" w:rsidRPr="007B1D3C" w:rsidRDefault="00775389">
      <w:pPr>
        <w:rPr>
          <w:lang w:val="en-GB"/>
        </w:rPr>
      </w:pPr>
      <w:r w:rsidRPr="007B1D3C">
        <w:rPr>
          <w:lang w:val="en-GB"/>
        </w:rPr>
        <w:t xml:space="preserve">As cryptographic </w:t>
      </w:r>
      <w:r w:rsidR="0095011B" w:rsidRPr="007B1D3C">
        <w:rPr>
          <w:lang w:val="en-GB"/>
        </w:rPr>
        <w:t>money systems</w:t>
      </w:r>
      <w:r w:rsidRPr="007B1D3C">
        <w:rPr>
          <w:lang w:val="en-GB"/>
        </w:rPr>
        <w:t xml:space="preserve"> use public/private key addresses, which are more or less anonymous, the Establishment questions the integrity of the users of crypto coins. The EBA </w:t>
      </w:r>
      <w:r w:rsidR="00704D9D" w:rsidRPr="007B1D3C">
        <w:rPr>
          <w:lang w:val="en-GB"/>
        </w:rPr>
        <w:t>report</w:t>
      </w:r>
      <w:r w:rsidRPr="007B1D3C">
        <w:rPr>
          <w:lang w:val="en-GB"/>
        </w:rPr>
        <w:t xml:space="preserve"> omits </w:t>
      </w:r>
      <w:r w:rsidR="00704D9D" w:rsidRPr="007B1D3C">
        <w:rPr>
          <w:lang w:val="en-GB"/>
        </w:rPr>
        <w:t>to mention the fact that the inventors and users of crypto</w:t>
      </w:r>
      <w:r w:rsidR="00FF1B0A" w:rsidRPr="007B1D3C">
        <w:rPr>
          <w:lang w:val="en-GB"/>
        </w:rPr>
        <w:t xml:space="preserve"> </w:t>
      </w:r>
      <w:r w:rsidR="0095011B" w:rsidRPr="007B1D3C">
        <w:rPr>
          <w:lang w:val="en-GB"/>
        </w:rPr>
        <w:t>money</w:t>
      </w:r>
      <w:r w:rsidR="00704D9D" w:rsidRPr="007B1D3C">
        <w:rPr>
          <w:lang w:val="en-GB"/>
        </w:rPr>
        <w:t xml:space="preserve"> themselves </w:t>
      </w:r>
      <w:r w:rsidR="00FF1B0A" w:rsidRPr="007B1D3C">
        <w:rPr>
          <w:lang w:val="en-GB"/>
        </w:rPr>
        <w:t>seriously</w:t>
      </w:r>
      <w:r w:rsidR="00704D9D" w:rsidRPr="007B1D3C">
        <w:rPr>
          <w:lang w:val="en-GB"/>
        </w:rPr>
        <w:t xml:space="preserve"> doubt the financial industry’s own integrity.</w:t>
      </w:r>
    </w:p>
    <w:p w:rsidR="00704D9D" w:rsidRPr="007B1D3C" w:rsidRDefault="00704D9D">
      <w:pPr>
        <w:rPr>
          <w:lang w:val="en-GB"/>
        </w:rPr>
      </w:pPr>
      <w:r w:rsidRPr="007B1D3C">
        <w:rPr>
          <w:lang w:val="en-GB"/>
        </w:rPr>
        <w:t>We are being flooded by news that highlights the utter failing</w:t>
      </w:r>
      <w:r w:rsidR="00FF1B0A" w:rsidRPr="007B1D3C">
        <w:rPr>
          <w:lang w:val="en-GB"/>
        </w:rPr>
        <w:t>s</w:t>
      </w:r>
      <w:r w:rsidRPr="007B1D3C">
        <w:rPr>
          <w:lang w:val="en-GB"/>
        </w:rPr>
        <w:t xml:space="preserve"> of the financial industry. The billions of dollars in fines to the Rabobank</w:t>
      </w:r>
      <w:r w:rsidR="00FF1B0A" w:rsidRPr="007B1D3C">
        <w:rPr>
          <w:lang w:val="en-GB"/>
        </w:rPr>
        <w:t>,</w:t>
      </w:r>
      <w:r w:rsidRPr="007B1D3C">
        <w:rPr>
          <w:lang w:val="en-GB"/>
        </w:rPr>
        <w:t xml:space="preserve"> for manipulating the LIBOR interest rates, the penalties to the HSBC bank for  laundering Mexican drug cartel money, the </w:t>
      </w:r>
      <w:r w:rsidR="00FF1B0A" w:rsidRPr="007B1D3C">
        <w:rPr>
          <w:lang w:val="en-GB"/>
        </w:rPr>
        <w:t xml:space="preserve">tax-payer funded </w:t>
      </w:r>
      <w:r w:rsidRPr="007B1D3C">
        <w:rPr>
          <w:lang w:val="en-GB"/>
        </w:rPr>
        <w:t>bail-out of the European system bank</w:t>
      </w:r>
      <w:r w:rsidR="00FF1B0A" w:rsidRPr="007B1D3C">
        <w:rPr>
          <w:lang w:val="en-GB"/>
        </w:rPr>
        <w:t>s</w:t>
      </w:r>
      <w:r w:rsidRPr="007B1D3C">
        <w:rPr>
          <w:lang w:val="en-GB"/>
        </w:rPr>
        <w:t xml:space="preserve"> after their disastrous Greek investments and the bloated bonuses bankers still award themselves, despite </w:t>
      </w:r>
      <w:r w:rsidR="001608F6" w:rsidRPr="007B1D3C">
        <w:rPr>
          <w:lang w:val="en-GB"/>
        </w:rPr>
        <w:t>the fact that they</w:t>
      </w:r>
      <w:r w:rsidRPr="007B1D3C">
        <w:rPr>
          <w:lang w:val="en-GB"/>
        </w:rPr>
        <w:t xml:space="preserve"> obvious</w:t>
      </w:r>
      <w:r w:rsidR="001608F6" w:rsidRPr="007B1D3C">
        <w:rPr>
          <w:lang w:val="en-GB"/>
        </w:rPr>
        <w:t>ly</w:t>
      </w:r>
      <w:r w:rsidRPr="007B1D3C">
        <w:rPr>
          <w:lang w:val="en-GB"/>
        </w:rPr>
        <w:t xml:space="preserve"> fail</w:t>
      </w:r>
      <w:r w:rsidR="001608F6" w:rsidRPr="007B1D3C">
        <w:rPr>
          <w:lang w:val="en-GB"/>
        </w:rPr>
        <w:t xml:space="preserve">ed, </w:t>
      </w:r>
      <w:r w:rsidRPr="007B1D3C">
        <w:rPr>
          <w:lang w:val="en-GB"/>
        </w:rPr>
        <w:t>as manager</w:t>
      </w:r>
      <w:r w:rsidR="001608F6" w:rsidRPr="007B1D3C">
        <w:rPr>
          <w:lang w:val="en-GB"/>
        </w:rPr>
        <w:t>s</w:t>
      </w:r>
      <w:r w:rsidRPr="007B1D3C">
        <w:rPr>
          <w:lang w:val="en-GB"/>
        </w:rPr>
        <w:t xml:space="preserve"> and </w:t>
      </w:r>
      <w:r w:rsidR="001608F6" w:rsidRPr="007B1D3C">
        <w:rPr>
          <w:lang w:val="en-GB"/>
        </w:rPr>
        <w:t>as human beings, are sufficient reason for anyone with a sense of morality, to think deep thought</w:t>
      </w:r>
      <w:r w:rsidR="003067EE">
        <w:rPr>
          <w:lang w:val="en-GB"/>
        </w:rPr>
        <w:t>s</w:t>
      </w:r>
      <w:r w:rsidR="001608F6" w:rsidRPr="007B1D3C">
        <w:rPr>
          <w:lang w:val="en-GB"/>
        </w:rPr>
        <w:t xml:space="preserve"> about the system we are supposedly obliged to support.</w:t>
      </w:r>
    </w:p>
    <w:p w:rsidR="001608F6" w:rsidRPr="007B1D3C" w:rsidRDefault="001608F6">
      <w:pPr>
        <w:rPr>
          <w:lang w:val="en-GB"/>
        </w:rPr>
      </w:pPr>
      <w:r w:rsidRPr="007B1D3C">
        <w:rPr>
          <w:lang w:val="en-GB"/>
        </w:rPr>
        <w:t xml:space="preserve">Choices that are being made to facilitate military activities, which are </w:t>
      </w:r>
      <w:r w:rsidR="00FF1B0A" w:rsidRPr="007B1D3C">
        <w:rPr>
          <w:lang w:val="en-GB"/>
        </w:rPr>
        <w:t>prett</w:t>
      </w:r>
      <w:r w:rsidRPr="007B1D3C">
        <w:rPr>
          <w:lang w:val="en-GB"/>
        </w:rPr>
        <w:t xml:space="preserve">y lucrative </w:t>
      </w:r>
      <w:r w:rsidR="00FF1B0A" w:rsidRPr="007B1D3C">
        <w:rPr>
          <w:lang w:val="en-GB"/>
        </w:rPr>
        <w:t>to</w:t>
      </w:r>
      <w:r w:rsidRPr="007B1D3C">
        <w:rPr>
          <w:lang w:val="en-GB"/>
        </w:rPr>
        <w:t xml:space="preserve"> the banking community, whilst at the same time there are </w:t>
      </w:r>
      <w:r w:rsidR="008200AF">
        <w:rPr>
          <w:lang w:val="en-GB"/>
        </w:rPr>
        <w:t>–</w:t>
      </w:r>
      <w:r w:rsidRPr="007B1D3C">
        <w:rPr>
          <w:lang w:val="en-GB"/>
        </w:rPr>
        <w:t>supposedly</w:t>
      </w:r>
      <w:r w:rsidR="008200AF">
        <w:rPr>
          <w:lang w:val="en-GB"/>
        </w:rPr>
        <w:t>-</w:t>
      </w:r>
      <w:r w:rsidRPr="007B1D3C">
        <w:rPr>
          <w:lang w:val="en-GB"/>
        </w:rPr>
        <w:t xml:space="preserve"> insufficient fund</w:t>
      </w:r>
      <w:r w:rsidR="008200AF">
        <w:rPr>
          <w:lang w:val="en-GB"/>
        </w:rPr>
        <w:t>s</w:t>
      </w:r>
      <w:r w:rsidRPr="007B1D3C">
        <w:rPr>
          <w:lang w:val="en-GB"/>
        </w:rPr>
        <w:t xml:space="preserve"> to provide clean drinking water to the citizens of a city such as Detroit, MI (can’t make money on that!), raise questions on the state of integrity of the Establishment. Will suc</w:t>
      </w:r>
      <w:r w:rsidR="00911BB5">
        <w:rPr>
          <w:lang w:val="en-GB"/>
        </w:rPr>
        <w:t xml:space="preserve">h questions ever be truthfully </w:t>
      </w:r>
      <w:r w:rsidRPr="007B1D3C">
        <w:rPr>
          <w:lang w:val="en-GB"/>
        </w:rPr>
        <w:t>answered by the banking industry?  What do you think?</w:t>
      </w:r>
    </w:p>
    <w:p w:rsidR="00775389" w:rsidRPr="007B1D3C" w:rsidRDefault="001608F6" w:rsidP="00FB3A7B">
      <w:pPr>
        <w:spacing w:after="0" w:line="240" w:lineRule="auto"/>
        <w:rPr>
          <w:b/>
          <w:lang w:val="en-GB"/>
        </w:rPr>
      </w:pPr>
      <w:r w:rsidRPr="007B1D3C">
        <w:rPr>
          <w:b/>
          <w:lang w:val="en-GB"/>
        </w:rPr>
        <w:t>The risk of anonymity:</w:t>
      </w:r>
    </w:p>
    <w:p w:rsidR="001608F6" w:rsidRPr="007B1D3C" w:rsidRDefault="001608F6">
      <w:pPr>
        <w:rPr>
          <w:lang w:val="en-GB"/>
        </w:rPr>
      </w:pPr>
      <w:r w:rsidRPr="007B1D3C">
        <w:rPr>
          <w:lang w:val="en-GB"/>
        </w:rPr>
        <w:t xml:space="preserve">The EBA report seemingly provides a blueprint to initiate cryptographic </w:t>
      </w:r>
      <w:r w:rsidR="0095011B" w:rsidRPr="007B1D3C">
        <w:rPr>
          <w:lang w:val="en-GB"/>
        </w:rPr>
        <w:t>money systems</w:t>
      </w:r>
      <w:r w:rsidRPr="007B1D3C">
        <w:rPr>
          <w:lang w:val="en-GB"/>
        </w:rPr>
        <w:t>. One of the issues they deem risky is the common practice of launching crypto coins anonymously, without the founding devel</w:t>
      </w:r>
      <w:r w:rsidR="00783993" w:rsidRPr="007B1D3C">
        <w:rPr>
          <w:lang w:val="en-GB"/>
        </w:rPr>
        <w:t>o</w:t>
      </w:r>
      <w:r w:rsidRPr="007B1D3C">
        <w:rPr>
          <w:lang w:val="en-GB"/>
        </w:rPr>
        <w:t xml:space="preserve">pers </w:t>
      </w:r>
      <w:r w:rsidR="00783993" w:rsidRPr="007B1D3C">
        <w:rPr>
          <w:lang w:val="en-GB"/>
        </w:rPr>
        <w:t xml:space="preserve">being known, </w:t>
      </w:r>
      <w:r w:rsidR="00FF1B0A" w:rsidRPr="007B1D3C">
        <w:rPr>
          <w:lang w:val="en-GB"/>
        </w:rPr>
        <w:t>publicly. The position –fallacy-</w:t>
      </w:r>
      <w:r w:rsidR="00783993" w:rsidRPr="007B1D3C">
        <w:rPr>
          <w:lang w:val="en-GB"/>
        </w:rPr>
        <w:t xml:space="preserve"> the EBA adopts here is that anyone can start his/her own protocols anonymously, that the system is thus an anonymous one and that this </w:t>
      </w:r>
      <w:r w:rsidR="00FF1B0A" w:rsidRPr="007B1D3C">
        <w:rPr>
          <w:lang w:val="en-GB"/>
        </w:rPr>
        <w:t xml:space="preserve">thus </w:t>
      </w:r>
      <w:r w:rsidR="00783993" w:rsidRPr="007B1D3C">
        <w:rPr>
          <w:lang w:val="en-GB"/>
        </w:rPr>
        <w:t>encourages fraudulent behaviour. We do acknowledge this risk, but are</w:t>
      </w:r>
      <w:r w:rsidR="00FF1B0A" w:rsidRPr="007B1D3C">
        <w:rPr>
          <w:lang w:val="en-GB"/>
        </w:rPr>
        <w:t>,</w:t>
      </w:r>
      <w:r w:rsidR="00783993" w:rsidRPr="007B1D3C">
        <w:rPr>
          <w:lang w:val="en-GB"/>
        </w:rPr>
        <w:t xml:space="preserve"> by the same token, of the opinion that the protocol of a cryptographic currency can continue to develop positively, even when it becomes apparent that the intentions of the founder(s) differ from what he/she </w:t>
      </w:r>
      <w:r w:rsidR="00FF1B0A" w:rsidRPr="007B1D3C">
        <w:rPr>
          <w:lang w:val="en-GB"/>
        </w:rPr>
        <w:t xml:space="preserve">has </w:t>
      </w:r>
      <w:r w:rsidR="00783993" w:rsidRPr="007B1D3C">
        <w:rPr>
          <w:lang w:val="en-GB"/>
        </w:rPr>
        <w:t>made public at the start.</w:t>
      </w:r>
    </w:p>
    <w:p w:rsidR="00783993" w:rsidRPr="007B1D3C" w:rsidRDefault="00FF1B0A" w:rsidP="002633DE">
      <w:pPr>
        <w:spacing w:line="240" w:lineRule="auto"/>
        <w:rPr>
          <w:lang w:val="en-GB"/>
        </w:rPr>
      </w:pPr>
      <w:r w:rsidRPr="007B1D3C">
        <w:rPr>
          <w:lang w:val="en-GB"/>
        </w:rPr>
        <w:t>This</w:t>
      </w:r>
      <w:r w:rsidR="00783993" w:rsidRPr="007B1D3C">
        <w:rPr>
          <w:lang w:val="en-GB"/>
        </w:rPr>
        <w:t xml:space="preserve"> is what has ha</w:t>
      </w:r>
      <w:r w:rsidRPr="007B1D3C">
        <w:rPr>
          <w:lang w:val="en-GB"/>
        </w:rPr>
        <w:t>ppened with the e-Gulden. At the</w:t>
      </w:r>
      <w:r w:rsidR="00783993" w:rsidRPr="007B1D3C">
        <w:rPr>
          <w:lang w:val="en-GB"/>
        </w:rPr>
        <w:t xml:space="preserve"> launch and introduction of our beloved coin, the then developers made optimal use of local and national media to direct a campaign aimed at tying interested parties to the founding of the e-Gulden </w:t>
      </w:r>
      <w:r w:rsidRPr="007B1D3C">
        <w:rPr>
          <w:lang w:val="en-GB"/>
        </w:rPr>
        <w:t>as well as</w:t>
      </w:r>
      <w:r w:rsidR="00783993" w:rsidRPr="007B1D3C">
        <w:rPr>
          <w:lang w:val="en-GB"/>
        </w:rPr>
        <w:t xml:space="preserve"> to persuade people to invest into the con</w:t>
      </w:r>
      <w:r w:rsidRPr="007B1D3C">
        <w:rPr>
          <w:lang w:val="en-GB"/>
        </w:rPr>
        <w:t>cept of the coin, whilst they stayed</w:t>
      </w:r>
      <w:r w:rsidR="00783993" w:rsidRPr="007B1D3C">
        <w:rPr>
          <w:lang w:val="en-GB"/>
        </w:rPr>
        <w:t xml:space="preserve"> strictly anonymous.</w:t>
      </w:r>
    </w:p>
    <w:p w:rsidR="00783993" w:rsidRPr="007B1D3C" w:rsidRDefault="00D90892">
      <w:pPr>
        <w:rPr>
          <w:lang w:val="en-GB"/>
        </w:rPr>
      </w:pPr>
      <w:r w:rsidRPr="007B1D3C">
        <w:rPr>
          <w:lang w:val="en-GB"/>
        </w:rPr>
        <w:t xml:space="preserve">Just as mentioned by the EBA as a distinct possibility, the </w:t>
      </w:r>
      <w:r w:rsidR="00FF1B0A" w:rsidRPr="007B1D3C">
        <w:rPr>
          <w:lang w:val="en-GB"/>
        </w:rPr>
        <w:t xml:space="preserve">e-Gulden </w:t>
      </w:r>
      <w:r w:rsidRPr="007B1D3C">
        <w:rPr>
          <w:lang w:val="en-GB"/>
        </w:rPr>
        <w:t>founders committed identity fraud and broke just about every promise, after the successful introduction of the EFL. As a result the value of our protocol was substantially reduced after the first few weeks.</w:t>
      </w:r>
    </w:p>
    <w:p w:rsidR="00D90892" w:rsidRPr="007B1D3C" w:rsidRDefault="00D90892">
      <w:pPr>
        <w:rPr>
          <w:lang w:val="en-GB"/>
        </w:rPr>
      </w:pPr>
      <w:r w:rsidRPr="007B1D3C">
        <w:rPr>
          <w:lang w:val="en-GB"/>
        </w:rPr>
        <w:t xml:space="preserve">What the EBA did not take into consideration is the tenacity with which a highly motivated community can stick to an inherently good protocol, the strength of the algorithm used and the great enthusiasm with which people </w:t>
      </w:r>
      <w:r w:rsidR="002633DE" w:rsidRPr="007B1D3C">
        <w:rPr>
          <w:lang w:val="en-GB"/>
        </w:rPr>
        <w:t>embrace the emergence</w:t>
      </w:r>
      <w:r w:rsidRPr="007B1D3C">
        <w:rPr>
          <w:lang w:val="en-GB"/>
        </w:rPr>
        <w:t xml:space="preserve"> a new way of paying and saving. </w:t>
      </w:r>
    </w:p>
    <w:p w:rsidR="00D90892" w:rsidRPr="007B1D3C" w:rsidRDefault="00997398">
      <w:pPr>
        <w:rPr>
          <w:lang w:val="en-GB"/>
        </w:rPr>
      </w:pPr>
      <w:r w:rsidRPr="007B1D3C">
        <w:rPr>
          <w:lang w:val="en-GB"/>
        </w:rPr>
        <w:t xml:space="preserve">The self-purifying properties, that so typify crypto coins, helped stabilize the value of our coin and its value is again increasing gradually. In our opinion the transparent character of cryptographic </w:t>
      </w:r>
      <w:r w:rsidR="0095011B" w:rsidRPr="007B1D3C">
        <w:rPr>
          <w:lang w:val="en-GB"/>
        </w:rPr>
        <w:t>money systems</w:t>
      </w:r>
      <w:r w:rsidRPr="007B1D3C">
        <w:rPr>
          <w:lang w:val="en-GB"/>
        </w:rPr>
        <w:t xml:space="preserve"> ensures that, even when all risks cumulate into a perfect storm of onerous conditions, a protocol does not just disappear.</w:t>
      </w:r>
    </w:p>
    <w:p w:rsidR="00997398" w:rsidRPr="007B1D3C" w:rsidRDefault="00997398">
      <w:pPr>
        <w:rPr>
          <w:lang w:val="en-GB"/>
        </w:rPr>
      </w:pPr>
      <w:r w:rsidRPr="007B1D3C">
        <w:rPr>
          <w:lang w:val="en-GB"/>
        </w:rPr>
        <w:t xml:space="preserve">If we manage to </w:t>
      </w:r>
      <w:r w:rsidR="0025695E" w:rsidRPr="007B1D3C">
        <w:rPr>
          <w:lang w:val="en-GB"/>
        </w:rPr>
        <w:t>attain</w:t>
      </w:r>
      <w:r w:rsidRPr="007B1D3C">
        <w:rPr>
          <w:lang w:val="en-GB"/>
        </w:rPr>
        <w:t xml:space="preserve"> our goal to</w:t>
      </w:r>
      <w:r w:rsidR="0025695E" w:rsidRPr="007B1D3C">
        <w:rPr>
          <w:lang w:val="en-GB"/>
        </w:rPr>
        <w:t xml:space="preserve"> successfully turn</w:t>
      </w:r>
      <w:r w:rsidRPr="007B1D3C">
        <w:rPr>
          <w:lang w:val="en-GB"/>
        </w:rPr>
        <w:t xml:space="preserve"> the e-Gulden</w:t>
      </w:r>
      <w:r w:rsidR="0025695E" w:rsidRPr="007B1D3C">
        <w:rPr>
          <w:lang w:val="en-GB"/>
        </w:rPr>
        <w:t xml:space="preserve"> around, this will be proof-positive that even the worst of launches of a singular cryptographic protocol is not a reason to doubt the inherent strength cryptographic coins possess.</w:t>
      </w:r>
    </w:p>
    <w:p w:rsidR="0025695E" w:rsidRPr="007B1D3C" w:rsidRDefault="0025695E">
      <w:pPr>
        <w:rPr>
          <w:lang w:val="en-GB"/>
        </w:rPr>
      </w:pPr>
      <w:r w:rsidRPr="007B1D3C">
        <w:rPr>
          <w:lang w:val="en-GB"/>
        </w:rPr>
        <w:t xml:space="preserve">Outside the mathematical certainty of the protocol, this strength is further reinforced by the moral awareness of participants. Where the current economic </w:t>
      </w:r>
      <w:r w:rsidR="009679FC" w:rsidRPr="007B1D3C">
        <w:rPr>
          <w:lang w:val="en-GB"/>
        </w:rPr>
        <w:t xml:space="preserve">conditions restrict the many and favour the few, participants in cryptographic </w:t>
      </w:r>
      <w:r w:rsidR="0095011B" w:rsidRPr="007B1D3C">
        <w:rPr>
          <w:lang w:val="en-GB"/>
        </w:rPr>
        <w:t>money systems</w:t>
      </w:r>
      <w:r w:rsidR="009679FC" w:rsidRPr="007B1D3C">
        <w:rPr>
          <w:lang w:val="en-GB"/>
        </w:rPr>
        <w:t xml:space="preserve"> are equal</w:t>
      </w:r>
      <w:r w:rsidR="00771EF4" w:rsidRPr="007B1D3C">
        <w:rPr>
          <w:lang w:val="en-GB"/>
        </w:rPr>
        <w:t>s</w:t>
      </w:r>
      <w:r w:rsidR="009679FC" w:rsidRPr="007B1D3C">
        <w:rPr>
          <w:lang w:val="en-GB"/>
        </w:rPr>
        <w:t>, which should apply to all inhabitants of this planet, of course. What binds crypto participants is the Zeitgeist, and the awareness that we are all connected thro</w:t>
      </w:r>
      <w:r w:rsidR="00B41617" w:rsidRPr="007B1D3C">
        <w:rPr>
          <w:lang w:val="en-GB"/>
        </w:rPr>
        <w:t>ugh time</w:t>
      </w:r>
      <w:r w:rsidR="009679FC" w:rsidRPr="007B1D3C">
        <w:rPr>
          <w:lang w:val="en-GB"/>
        </w:rPr>
        <w:t>.</w:t>
      </w:r>
    </w:p>
    <w:p w:rsidR="009679FC" w:rsidRPr="007B1D3C" w:rsidRDefault="008B68D0">
      <w:pPr>
        <w:rPr>
          <w:lang w:val="en-GB"/>
        </w:rPr>
      </w:pPr>
      <w:r w:rsidRPr="007B1D3C">
        <w:rPr>
          <w:lang w:val="en-GB"/>
        </w:rPr>
        <w:t>As opposed</w:t>
      </w:r>
      <w:r w:rsidR="009679FC" w:rsidRPr="007B1D3C">
        <w:rPr>
          <w:lang w:val="en-GB"/>
        </w:rPr>
        <w:t xml:space="preserve"> to the current system, where wealth is the </w:t>
      </w:r>
      <w:r w:rsidRPr="007B1D3C">
        <w:rPr>
          <w:lang w:val="en-GB"/>
        </w:rPr>
        <w:t xml:space="preserve">seemingly </w:t>
      </w:r>
      <w:r w:rsidR="009679FC" w:rsidRPr="007B1D3C">
        <w:rPr>
          <w:lang w:val="en-GB"/>
        </w:rPr>
        <w:t xml:space="preserve">singular right of a few privileged people, who </w:t>
      </w:r>
      <w:r w:rsidR="00771EF4" w:rsidRPr="007B1D3C">
        <w:rPr>
          <w:lang w:val="en-GB"/>
        </w:rPr>
        <w:t>cling to</w:t>
      </w:r>
      <w:r w:rsidR="009679FC" w:rsidRPr="007B1D3C">
        <w:rPr>
          <w:lang w:val="en-GB"/>
        </w:rPr>
        <w:t xml:space="preserve"> the idea that this “right” must be protected by excluding 99% of the human race, cryptographic </w:t>
      </w:r>
      <w:r w:rsidR="0095011B" w:rsidRPr="007B1D3C">
        <w:rPr>
          <w:lang w:val="en-GB"/>
        </w:rPr>
        <w:t>money systems</w:t>
      </w:r>
      <w:r w:rsidR="00771EF4" w:rsidRPr="007B1D3C">
        <w:rPr>
          <w:lang w:val="en-GB"/>
        </w:rPr>
        <w:t xml:space="preserve"> flourish </w:t>
      </w:r>
      <w:r w:rsidR="009679FC" w:rsidRPr="007B1D3C">
        <w:rPr>
          <w:lang w:val="en-GB"/>
        </w:rPr>
        <w:t>when there are no such privileges</w:t>
      </w:r>
      <w:r w:rsidR="00771EF4" w:rsidRPr="007B1D3C">
        <w:rPr>
          <w:lang w:val="en-GB"/>
        </w:rPr>
        <w:t xml:space="preserve"> </w:t>
      </w:r>
      <w:r w:rsidR="009679FC" w:rsidRPr="007B1D3C">
        <w:rPr>
          <w:lang w:val="en-GB"/>
        </w:rPr>
        <w:t xml:space="preserve">and where thresholds to participate </w:t>
      </w:r>
      <w:r w:rsidR="007B154C">
        <w:rPr>
          <w:lang w:val="en-GB"/>
        </w:rPr>
        <w:t>do not</w:t>
      </w:r>
      <w:r w:rsidR="009679FC" w:rsidRPr="007B1D3C">
        <w:rPr>
          <w:lang w:val="en-GB"/>
        </w:rPr>
        <w:t xml:space="preserve"> exist.</w:t>
      </w:r>
    </w:p>
    <w:p w:rsidR="009679FC" w:rsidRPr="007B1D3C" w:rsidRDefault="009679FC">
      <w:pPr>
        <w:rPr>
          <w:lang w:val="en-GB"/>
        </w:rPr>
      </w:pPr>
      <w:r w:rsidRPr="007B1D3C">
        <w:rPr>
          <w:lang w:val="en-GB"/>
        </w:rPr>
        <w:t>The adopt</w:t>
      </w:r>
      <w:r w:rsidR="008B68D0" w:rsidRPr="007B1D3C">
        <w:rPr>
          <w:lang w:val="en-GB"/>
        </w:rPr>
        <w:t xml:space="preserve">ion </w:t>
      </w:r>
      <w:r w:rsidRPr="007B1D3C">
        <w:rPr>
          <w:lang w:val="en-GB"/>
        </w:rPr>
        <w:t>of cryptographic</w:t>
      </w:r>
      <w:r w:rsidR="008B68D0" w:rsidRPr="007B1D3C">
        <w:rPr>
          <w:lang w:val="en-GB"/>
        </w:rPr>
        <w:t xml:space="preserve"> </w:t>
      </w:r>
      <w:r w:rsidR="0095011B" w:rsidRPr="007B1D3C">
        <w:rPr>
          <w:lang w:val="en-GB"/>
        </w:rPr>
        <w:t>money systems</w:t>
      </w:r>
      <w:r w:rsidR="008B68D0" w:rsidRPr="007B1D3C">
        <w:rPr>
          <w:lang w:val="en-GB"/>
        </w:rPr>
        <w:t>, and the socio-economic thinking behind this concept, diametrically o</w:t>
      </w:r>
      <w:r w:rsidR="00771EF4" w:rsidRPr="007B1D3C">
        <w:rPr>
          <w:lang w:val="en-GB"/>
        </w:rPr>
        <w:t>pposes the usual “values””. The</w:t>
      </w:r>
      <w:r w:rsidR="008B68D0" w:rsidRPr="007B1D3C">
        <w:rPr>
          <w:lang w:val="en-GB"/>
        </w:rPr>
        <w:t xml:space="preserve"> </w:t>
      </w:r>
      <w:r w:rsidR="00771EF4" w:rsidRPr="007B1D3C">
        <w:rPr>
          <w:lang w:val="en-GB"/>
        </w:rPr>
        <w:t xml:space="preserve">main </w:t>
      </w:r>
      <w:r w:rsidR="008B68D0" w:rsidRPr="007B1D3C">
        <w:rPr>
          <w:lang w:val="en-GB"/>
        </w:rPr>
        <w:t>reason the elite is trying to obstruct this development, no matter what, is that their lofty position in society is derived from preying on the monetary system of fiat money.</w:t>
      </w:r>
    </w:p>
    <w:p w:rsidR="008B68D0" w:rsidRPr="007B1D3C" w:rsidRDefault="00FB3A7B">
      <w:pPr>
        <w:rPr>
          <w:lang w:val="en-GB"/>
        </w:rPr>
      </w:pPr>
      <w:r w:rsidRPr="007B1D3C">
        <w:rPr>
          <w:lang w:val="en-GB"/>
        </w:rPr>
        <w:t>The existence of</w:t>
      </w:r>
      <w:r w:rsidR="008B68D0" w:rsidRPr="007B1D3C">
        <w:rPr>
          <w:lang w:val="en-GB"/>
        </w:rPr>
        <w:t xml:space="preserve"> oligopol</w:t>
      </w:r>
      <w:r w:rsidRPr="007B1D3C">
        <w:rPr>
          <w:lang w:val="en-GB"/>
        </w:rPr>
        <w:t xml:space="preserve">ies on money creation, by a small group of high-and-mighty, it is possible to oppress the </w:t>
      </w:r>
      <w:r w:rsidR="00771EF4" w:rsidRPr="007B1D3C">
        <w:rPr>
          <w:lang w:val="en-GB"/>
        </w:rPr>
        <w:t>hoi polloi</w:t>
      </w:r>
      <w:r w:rsidRPr="007B1D3C">
        <w:rPr>
          <w:lang w:val="en-GB"/>
        </w:rPr>
        <w:t xml:space="preserve">. That is why the elite is attempting to </w:t>
      </w:r>
      <w:r w:rsidR="003F7C27">
        <w:rPr>
          <w:lang w:val="en-GB"/>
        </w:rPr>
        <w:t>obtain</w:t>
      </w:r>
      <w:r w:rsidRPr="007B1D3C">
        <w:rPr>
          <w:lang w:val="en-GB"/>
        </w:rPr>
        <w:t xml:space="preserve"> a complete picture of, and gain access to, the financial means of the masses, cursorily rejecting the basic human right</w:t>
      </w:r>
      <w:r w:rsidR="008B68D0" w:rsidRPr="007B1D3C">
        <w:rPr>
          <w:lang w:val="en-GB"/>
        </w:rPr>
        <w:t xml:space="preserve"> </w:t>
      </w:r>
      <w:r w:rsidR="004A554B" w:rsidRPr="007B1D3C">
        <w:rPr>
          <w:lang w:val="en-GB"/>
        </w:rPr>
        <w:t>that financial privacy is</w:t>
      </w:r>
      <w:r w:rsidRPr="007B1D3C">
        <w:rPr>
          <w:lang w:val="en-GB"/>
        </w:rPr>
        <w:t xml:space="preserve"> for every man, woman and child.</w:t>
      </w:r>
    </w:p>
    <w:p w:rsidR="00FB3A7B" w:rsidRPr="007B1D3C" w:rsidRDefault="00FB3A7B">
      <w:pPr>
        <w:rPr>
          <w:lang w:val="en-GB"/>
        </w:rPr>
      </w:pPr>
      <w:r w:rsidRPr="007B1D3C">
        <w:rPr>
          <w:lang w:val="en-GB"/>
        </w:rPr>
        <w:t xml:space="preserve">Only by rigidly maintaining the current status quo the elite can retain its lofty position. It is for this purpose that they use the </w:t>
      </w:r>
      <w:r w:rsidR="00771EF4" w:rsidRPr="007B1D3C">
        <w:rPr>
          <w:lang w:val="en-GB"/>
        </w:rPr>
        <w:t xml:space="preserve">mass </w:t>
      </w:r>
      <w:r w:rsidRPr="007B1D3C">
        <w:rPr>
          <w:lang w:val="en-GB"/>
        </w:rPr>
        <w:t xml:space="preserve">media to disseminate incorrect and incomplete information. A thorough revision of these practices is therefore </w:t>
      </w:r>
      <w:r w:rsidR="00771EF4" w:rsidRPr="007B1D3C">
        <w:rPr>
          <w:lang w:val="en-GB"/>
        </w:rPr>
        <w:t>an absolute necessity</w:t>
      </w:r>
      <w:r w:rsidRPr="007B1D3C">
        <w:rPr>
          <w:lang w:val="en-GB"/>
        </w:rPr>
        <w:t>.</w:t>
      </w:r>
    </w:p>
    <w:p w:rsidR="00FB3A7B" w:rsidRPr="007B1D3C" w:rsidRDefault="00FB3A7B">
      <w:pPr>
        <w:rPr>
          <w:lang w:val="en-GB"/>
        </w:rPr>
      </w:pPr>
    </w:p>
    <w:p w:rsidR="00FB3A7B" w:rsidRPr="007B1D3C" w:rsidRDefault="004A554B" w:rsidP="00F35631">
      <w:pPr>
        <w:spacing w:after="0" w:line="240" w:lineRule="auto"/>
        <w:rPr>
          <w:b/>
          <w:lang w:val="en-GB"/>
        </w:rPr>
      </w:pPr>
      <w:r w:rsidRPr="007B1D3C">
        <w:rPr>
          <w:b/>
          <w:lang w:val="en-GB"/>
        </w:rPr>
        <w:t xml:space="preserve">The risk of pyramid </w:t>
      </w:r>
      <w:r w:rsidR="002747BA" w:rsidRPr="007B1D3C">
        <w:rPr>
          <w:b/>
          <w:lang w:val="en-GB"/>
        </w:rPr>
        <w:t>building</w:t>
      </w:r>
      <w:r w:rsidRPr="007B1D3C">
        <w:rPr>
          <w:b/>
          <w:lang w:val="en-GB"/>
        </w:rPr>
        <w:t>:</w:t>
      </w:r>
    </w:p>
    <w:p w:rsidR="004A554B" w:rsidRPr="007B1D3C" w:rsidRDefault="004A554B">
      <w:pPr>
        <w:rPr>
          <w:lang w:val="en-GB"/>
        </w:rPr>
      </w:pPr>
      <w:r w:rsidRPr="007B1D3C">
        <w:rPr>
          <w:lang w:val="en-GB"/>
        </w:rPr>
        <w:t xml:space="preserve">The EBA causally connects cryptographic </w:t>
      </w:r>
      <w:r w:rsidR="0095011B" w:rsidRPr="007B1D3C">
        <w:rPr>
          <w:lang w:val="en-GB"/>
        </w:rPr>
        <w:t>money systems</w:t>
      </w:r>
      <w:r w:rsidRPr="007B1D3C">
        <w:rPr>
          <w:lang w:val="en-GB"/>
        </w:rPr>
        <w:t xml:space="preserve"> and Ponzi schemes. Pyramid building is basically an instrument issued by a central body, where</w:t>
      </w:r>
      <w:r w:rsidR="00771EF4" w:rsidRPr="007B1D3C">
        <w:rPr>
          <w:lang w:val="en-GB"/>
        </w:rPr>
        <w:t>by</w:t>
      </w:r>
      <w:r w:rsidRPr="007B1D3C">
        <w:rPr>
          <w:lang w:val="en-GB"/>
        </w:rPr>
        <w:t xml:space="preserve"> early investors get some of the proceeds of in</w:t>
      </w:r>
      <w:r w:rsidR="00771EF4" w:rsidRPr="007B1D3C">
        <w:rPr>
          <w:lang w:val="en-GB"/>
        </w:rPr>
        <w:t>vestments by new entrants. T</w:t>
      </w:r>
      <w:r w:rsidRPr="007B1D3C">
        <w:rPr>
          <w:lang w:val="en-GB"/>
        </w:rPr>
        <w:t xml:space="preserve">hese schemes promise </w:t>
      </w:r>
      <w:r w:rsidR="00771EF4" w:rsidRPr="007B1D3C">
        <w:rPr>
          <w:lang w:val="en-GB"/>
        </w:rPr>
        <w:t>a high return</w:t>
      </w:r>
      <w:r w:rsidRPr="007B1D3C">
        <w:rPr>
          <w:lang w:val="en-GB"/>
        </w:rPr>
        <w:t xml:space="preserve"> on investment, </w:t>
      </w:r>
      <w:r w:rsidR="00771EF4" w:rsidRPr="007B1D3C">
        <w:rPr>
          <w:lang w:val="en-GB"/>
        </w:rPr>
        <w:t xml:space="preserve">often in excess of </w:t>
      </w:r>
      <w:r w:rsidRPr="007B1D3C">
        <w:rPr>
          <w:lang w:val="en-GB"/>
        </w:rPr>
        <w:t xml:space="preserve">10% per annum, which some people </w:t>
      </w:r>
      <w:r w:rsidR="00771EF4" w:rsidRPr="007B1D3C">
        <w:rPr>
          <w:lang w:val="en-GB"/>
        </w:rPr>
        <w:t>may</w:t>
      </w:r>
      <w:r w:rsidRPr="007B1D3C">
        <w:rPr>
          <w:lang w:val="en-GB"/>
        </w:rPr>
        <w:t xml:space="preserve"> attain, but </w:t>
      </w:r>
      <w:r w:rsidR="00771EF4" w:rsidRPr="007B1D3C">
        <w:rPr>
          <w:lang w:val="en-GB"/>
        </w:rPr>
        <w:t xml:space="preserve">always </w:t>
      </w:r>
      <w:r w:rsidRPr="007B1D3C">
        <w:rPr>
          <w:lang w:val="en-GB"/>
        </w:rPr>
        <w:t>to the detriment of later/last participant</w:t>
      </w:r>
      <w:r w:rsidR="00C57681" w:rsidRPr="007B1D3C">
        <w:rPr>
          <w:lang w:val="en-GB"/>
        </w:rPr>
        <w:t xml:space="preserve">s. Those will </w:t>
      </w:r>
      <w:r w:rsidR="00771EF4" w:rsidRPr="007B1D3C">
        <w:rPr>
          <w:lang w:val="en-GB"/>
        </w:rPr>
        <w:t xml:space="preserve">invariably </w:t>
      </w:r>
      <w:r w:rsidR="00C57681" w:rsidRPr="007B1D3C">
        <w:rPr>
          <w:lang w:val="en-GB"/>
        </w:rPr>
        <w:t>hold the short end of the stick.</w:t>
      </w:r>
    </w:p>
    <w:p w:rsidR="00C57681" w:rsidRPr="007B1D3C" w:rsidRDefault="00C57681">
      <w:pPr>
        <w:rPr>
          <w:lang w:val="en-GB"/>
        </w:rPr>
      </w:pPr>
      <w:r w:rsidRPr="007B1D3C">
        <w:rPr>
          <w:lang w:val="en-GB"/>
        </w:rPr>
        <w:t xml:space="preserve">If one looks at cryptographic </w:t>
      </w:r>
      <w:r w:rsidR="0095011B" w:rsidRPr="007B1D3C">
        <w:rPr>
          <w:lang w:val="en-GB"/>
        </w:rPr>
        <w:t>money systems</w:t>
      </w:r>
      <w:r w:rsidRPr="007B1D3C">
        <w:rPr>
          <w:lang w:val="en-GB"/>
        </w:rPr>
        <w:t xml:space="preserve">, where </w:t>
      </w:r>
      <w:r w:rsidR="002747BA" w:rsidRPr="007B1D3C">
        <w:rPr>
          <w:lang w:val="en-GB"/>
        </w:rPr>
        <w:t>one coin will always be one</w:t>
      </w:r>
      <w:r w:rsidRPr="007B1D3C">
        <w:rPr>
          <w:lang w:val="en-GB"/>
        </w:rPr>
        <w:t xml:space="preserve"> coin, and where a coin cannot be multiplied by applying tricks, as is the case with fiat money (where interest will always ensure a certain return), it is obvious that</w:t>
      </w:r>
      <w:r w:rsidR="00771EF4" w:rsidRPr="007B1D3C">
        <w:rPr>
          <w:lang w:val="en-GB"/>
        </w:rPr>
        <w:t>,</w:t>
      </w:r>
      <w:r w:rsidRPr="007B1D3C">
        <w:rPr>
          <w:lang w:val="en-GB"/>
        </w:rPr>
        <w:t xml:space="preserve"> because of this phenomenon</w:t>
      </w:r>
      <w:r w:rsidR="00771EF4" w:rsidRPr="007B1D3C">
        <w:rPr>
          <w:lang w:val="en-GB"/>
        </w:rPr>
        <w:t>,</w:t>
      </w:r>
      <w:r w:rsidRPr="007B1D3C">
        <w:rPr>
          <w:lang w:val="en-GB"/>
        </w:rPr>
        <w:t xml:space="preserve"> crypto coins can simply never be a Ponzi scheme in their own right or be used as such. This the EBA fails to acknowledge.</w:t>
      </w:r>
    </w:p>
    <w:p w:rsidR="00F35631" w:rsidRPr="007B1D3C" w:rsidRDefault="00771EF4">
      <w:pPr>
        <w:rPr>
          <w:lang w:val="en-GB"/>
        </w:rPr>
      </w:pPr>
      <w:r w:rsidRPr="007B1D3C">
        <w:rPr>
          <w:lang w:val="en-GB"/>
        </w:rPr>
        <w:t>As the EBA uses</w:t>
      </w:r>
      <w:r w:rsidR="00C57681" w:rsidRPr="007B1D3C">
        <w:rPr>
          <w:lang w:val="en-GB"/>
        </w:rPr>
        <w:t xml:space="preserve"> fiat currency as benchmark, the return of an investment in cryptographic money is potentially enormous.  By stating this as such</w:t>
      </w:r>
      <w:r w:rsidRPr="007B1D3C">
        <w:rPr>
          <w:lang w:val="en-GB"/>
        </w:rPr>
        <w:t>,</w:t>
      </w:r>
      <w:r w:rsidR="00C57681" w:rsidRPr="007B1D3C">
        <w:rPr>
          <w:lang w:val="en-GB"/>
        </w:rPr>
        <w:t xml:space="preserve"> a link to a Ponzi scheme is easily made. However</w:t>
      </w:r>
      <w:r w:rsidR="008726CA" w:rsidRPr="007B1D3C">
        <w:rPr>
          <w:lang w:val="en-GB"/>
        </w:rPr>
        <w:t>,</w:t>
      </w:r>
      <w:r w:rsidR="00C57681" w:rsidRPr="007B1D3C">
        <w:rPr>
          <w:lang w:val="en-GB"/>
        </w:rPr>
        <w:t xml:space="preserve"> the possibility that cryptographic money </w:t>
      </w:r>
      <w:r w:rsidR="008726CA" w:rsidRPr="007B1D3C">
        <w:rPr>
          <w:lang w:val="en-GB"/>
        </w:rPr>
        <w:t xml:space="preserve">could </w:t>
      </w:r>
      <w:r w:rsidR="00C57681" w:rsidRPr="007B1D3C">
        <w:rPr>
          <w:lang w:val="en-GB"/>
        </w:rPr>
        <w:t xml:space="preserve">greatly increase in value against fiat has more to do with the </w:t>
      </w:r>
      <w:r w:rsidR="00F35631" w:rsidRPr="007B1D3C">
        <w:rPr>
          <w:lang w:val="en-GB"/>
        </w:rPr>
        <w:t xml:space="preserve">inflationary </w:t>
      </w:r>
      <w:r w:rsidR="00C57681" w:rsidRPr="007B1D3C">
        <w:rPr>
          <w:lang w:val="en-GB"/>
        </w:rPr>
        <w:t xml:space="preserve">depreciation of </w:t>
      </w:r>
      <w:r w:rsidR="00F35631" w:rsidRPr="007B1D3C">
        <w:rPr>
          <w:lang w:val="en-GB"/>
        </w:rPr>
        <w:t xml:space="preserve">fiat </w:t>
      </w:r>
      <w:r w:rsidR="008726CA" w:rsidRPr="007B1D3C">
        <w:rPr>
          <w:lang w:val="en-GB"/>
        </w:rPr>
        <w:t xml:space="preserve">currency </w:t>
      </w:r>
      <w:r w:rsidR="00F35631" w:rsidRPr="007B1D3C">
        <w:rPr>
          <w:lang w:val="en-GB"/>
        </w:rPr>
        <w:t>accounting units</w:t>
      </w:r>
      <w:r w:rsidR="008726CA" w:rsidRPr="007B1D3C">
        <w:rPr>
          <w:lang w:val="en-GB"/>
        </w:rPr>
        <w:t>,</w:t>
      </w:r>
      <w:r w:rsidR="00F35631" w:rsidRPr="007B1D3C">
        <w:rPr>
          <w:lang w:val="en-GB"/>
        </w:rPr>
        <w:t xml:space="preserve"> against the steady un</w:t>
      </w:r>
      <w:r w:rsidR="008726CA" w:rsidRPr="007B1D3C">
        <w:rPr>
          <w:lang w:val="en-GB"/>
        </w:rPr>
        <w:t xml:space="preserve">its of account of crypto coins, </w:t>
      </w:r>
      <w:r w:rsidR="00F35631" w:rsidRPr="007B1D3C">
        <w:rPr>
          <w:lang w:val="en-GB"/>
        </w:rPr>
        <w:t>is not recognized by the EBA.</w:t>
      </w:r>
    </w:p>
    <w:p w:rsidR="00F35631" w:rsidRPr="007B1D3C" w:rsidRDefault="00F35631">
      <w:pPr>
        <w:rPr>
          <w:lang w:val="en-GB"/>
        </w:rPr>
      </w:pPr>
      <w:r w:rsidRPr="007B1D3C">
        <w:rPr>
          <w:lang w:val="en-GB"/>
        </w:rPr>
        <w:t xml:space="preserve">What also defuses the argument of crypto-as-a-Ponzi-schema is the decentralized emission of cryptographic </w:t>
      </w:r>
      <w:r w:rsidR="0095011B" w:rsidRPr="007B1D3C">
        <w:rPr>
          <w:lang w:val="en-GB"/>
        </w:rPr>
        <w:t>money</w:t>
      </w:r>
      <w:r w:rsidRPr="007B1D3C">
        <w:rPr>
          <w:lang w:val="en-GB"/>
        </w:rPr>
        <w:t xml:space="preserve">. The lack of having a central authority is </w:t>
      </w:r>
      <w:r w:rsidR="008726CA" w:rsidRPr="007B1D3C">
        <w:rPr>
          <w:lang w:val="en-GB"/>
        </w:rPr>
        <w:t xml:space="preserve">yet </w:t>
      </w:r>
      <w:r w:rsidRPr="007B1D3C">
        <w:rPr>
          <w:lang w:val="en-GB"/>
        </w:rPr>
        <w:t>another reason why one should not compare cryptographic money with building pyramids.</w:t>
      </w:r>
    </w:p>
    <w:p w:rsidR="00F35631" w:rsidRPr="007B1D3C" w:rsidRDefault="00F35631">
      <w:pPr>
        <w:rPr>
          <w:lang w:val="en-GB"/>
        </w:rPr>
      </w:pPr>
      <w:r w:rsidRPr="007B1D3C">
        <w:rPr>
          <w:lang w:val="en-GB"/>
        </w:rPr>
        <w:t>That there are investment schem</w:t>
      </w:r>
      <w:r w:rsidR="008726CA" w:rsidRPr="007B1D3C">
        <w:rPr>
          <w:lang w:val="en-GB"/>
        </w:rPr>
        <w:t>es on the market, in crypto, th</w:t>
      </w:r>
      <w:r w:rsidRPr="007B1D3C">
        <w:rPr>
          <w:lang w:val="en-GB"/>
        </w:rPr>
        <w:t>rough various trading platforms, that are inherently Ponzi schemes, is a fact that cannot be denied. Here the trade in cr</w:t>
      </w:r>
      <w:r w:rsidR="008726CA" w:rsidRPr="007B1D3C">
        <w:rPr>
          <w:lang w:val="en-GB"/>
        </w:rPr>
        <w:t xml:space="preserve">ypto coins does not differ </w:t>
      </w:r>
      <w:r w:rsidRPr="007B1D3C">
        <w:rPr>
          <w:lang w:val="en-GB"/>
        </w:rPr>
        <w:t xml:space="preserve">much, or not at all, </w:t>
      </w:r>
      <w:r w:rsidR="008726CA" w:rsidRPr="007B1D3C">
        <w:rPr>
          <w:lang w:val="en-GB"/>
        </w:rPr>
        <w:t xml:space="preserve">from </w:t>
      </w:r>
      <w:r w:rsidRPr="007B1D3C">
        <w:rPr>
          <w:lang w:val="en-GB"/>
        </w:rPr>
        <w:t>trade on regulated markets such as NYSE.</w:t>
      </w:r>
    </w:p>
    <w:p w:rsidR="002C5B1F" w:rsidRPr="007B1D3C" w:rsidRDefault="006F6593">
      <w:pPr>
        <w:rPr>
          <w:lang w:val="en-GB"/>
        </w:rPr>
      </w:pPr>
      <w:r w:rsidRPr="007B1D3C">
        <w:rPr>
          <w:lang w:val="en-GB"/>
        </w:rPr>
        <w:t xml:space="preserve">A new </w:t>
      </w:r>
      <w:r w:rsidR="008726CA" w:rsidRPr="007B1D3C">
        <w:rPr>
          <w:lang w:val="en-GB"/>
        </w:rPr>
        <w:t>-</w:t>
      </w:r>
      <w:r w:rsidRPr="007B1D3C">
        <w:rPr>
          <w:lang w:val="en-GB"/>
        </w:rPr>
        <w:t>fiat currency</w:t>
      </w:r>
      <w:r w:rsidR="008726CA" w:rsidRPr="007B1D3C">
        <w:rPr>
          <w:lang w:val="en-GB"/>
        </w:rPr>
        <w:t>-</w:t>
      </w:r>
      <w:r w:rsidRPr="007B1D3C">
        <w:rPr>
          <w:lang w:val="en-GB"/>
        </w:rPr>
        <w:t xml:space="preserve"> P</w:t>
      </w:r>
      <w:r w:rsidR="002747BA" w:rsidRPr="007B1D3C">
        <w:rPr>
          <w:lang w:val="en-GB"/>
        </w:rPr>
        <w:t>onzi scheme</w:t>
      </w:r>
      <w:r w:rsidRPr="007B1D3C">
        <w:rPr>
          <w:lang w:val="en-GB"/>
        </w:rPr>
        <w:t xml:space="preserve"> is detected</w:t>
      </w:r>
      <w:r w:rsidR="008726CA" w:rsidRPr="007B1D3C">
        <w:rPr>
          <w:lang w:val="en-GB"/>
        </w:rPr>
        <w:t>,</w:t>
      </w:r>
      <w:r w:rsidRPr="007B1D3C">
        <w:rPr>
          <w:lang w:val="en-GB"/>
        </w:rPr>
        <w:t xml:space="preserve"> </w:t>
      </w:r>
      <w:r w:rsidR="008726CA" w:rsidRPr="007B1D3C">
        <w:rPr>
          <w:lang w:val="en-GB"/>
        </w:rPr>
        <w:t xml:space="preserve">on average, </w:t>
      </w:r>
      <w:r w:rsidRPr="007B1D3C">
        <w:rPr>
          <w:lang w:val="en-GB"/>
        </w:rPr>
        <w:t>every four days</w:t>
      </w:r>
      <w:r w:rsidR="008726CA" w:rsidRPr="007B1D3C">
        <w:rPr>
          <w:lang w:val="en-GB"/>
        </w:rPr>
        <w:t xml:space="preserve"> or so</w:t>
      </w:r>
      <w:r w:rsidRPr="007B1D3C">
        <w:rPr>
          <w:lang w:val="en-GB"/>
        </w:rPr>
        <w:t xml:space="preserve">. Look at </w:t>
      </w:r>
      <w:hyperlink r:id="rId7" w:history="1">
        <w:r w:rsidRPr="007B1D3C">
          <w:rPr>
            <w:rStyle w:val="Hyperlink"/>
            <w:lang w:val="en-GB"/>
          </w:rPr>
          <w:t>www.ponzitracker.com</w:t>
        </w:r>
      </w:hyperlink>
      <w:r w:rsidRPr="007B1D3C">
        <w:rPr>
          <w:lang w:val="en-GB"/>
        </w:rPr>
        <w:t xml:space="preserve">  or Google </w:t>
      </w:r>
      <w:r w:rsidR="002747BA" w:rsidRPr="007B1D3C">
        <w:rPr>
          <w:lang w:val="en-GB"/>
        </w:rPr>
        <w:t>“</w:t>
      </w:r>
      <w:r w:rsidRPr="007B1D3C">
        <w:rPr>
          <w:lang w:val="en-GB"/>
        </w:rPr>
        <w:t>exchange rate developments of CYNK Technology Corp</w:t>
      </w:r>
      <w:r w:rsidR="002747BA" w:rsidRPr="007B1D3C">
        <w:rPr>
          <w:lang w:val="en-GB"/>
        </w:rPr>
        <w:t>”</w:t>
      </w:r>
      <w:r w:rsidR="008726CA" w:rsidRPr="007B1D3C">
        <w:rPr>
          <w:lang w:val="en-GB"/>
        </w:rPr>
        <w:t xml:space="preserve"> and you’ll find e</w:t>
      </w:r>
      <w:r w:rsidRPr="007B1D3C">
        <w:rPr>
          <w:lang w:val="en-GB"/>
        </w:rPr>
        <w:t>xamples aplenty. In our view</w:t>
      </w:r>
      <w:r w:rsidR="002747BA" w:rsidRPr="007B1D3C">
        <w:rPr>
          <w:lang w:val="en-GB"/>
        </w:rPr>
        <w:t>,</w:t>
      </w:r>
      <w:r w:rsidRPr="007B1D3C">
        <w:rPr>
          <w:lang w:val="en-GB"/>
        </w:rPr>
        <w:t xml:space="preserve"> this clearly demonstrates that regulation </w:t>
      </w:r>
      <w:r w:rsidR="002747BA" w:rsidRPr="007B1D3C">
        <w:rPr>
          <w:lang w:val="en-GB"/>
        </w:rPr>
        <w:t xml:space="preserve">per se </w:t>
      </w:r>
      <w:r w:rsidRPr="007B1D3C">
        <w:rPr>
          <w:lang w:val="en-GB"/>
        </w:rPr>
        <w:t xml:space="preserve">does not offer solutions. Promises of high yield investments should always be </w:t>
      </w:r>
      <w:r w:rsidR="00F3212F" w:rsidRPr="007B1D3C">
        <w:rPr>
          <w:lang w:val="en-GB"/>
        </w:rPr>
        <w:t>viewed</w:t>
      </w:r>
      <w:r w:rsidRPr="007B1D3C">
        <w:rPr>
          <w:lang w:val="en-GB"/>
        </w:rPr>
        <w:t xml:space="preserve"> </w:t>
      </w:r>
      <w:r w:rsidR="00F3212F" w:rsidRPr="007B1D3C">
        <w:rPr>
          <w:lang w:val="en-GB"/>
        </w:rPr>
        <w:t xml:space="preserve">with a </w:t>
      </w:r>
      <w:r w:rsidRPr="007B1D3C">
        <w:rPr>
          <w:lang w:val="en-GB"/>
        </w:rPr>
        <w:t>critical</w:t>
      </w:r>
      <w:r w:rsidR="00F3212F" w:rsidRPr="007B1D3C">
        <w:rPr>
          <w:lang w:val="en-GB"/>
        </w:rPr>
        <w:t xml:space="preserve"> e</w:t>
      </w:r>
      <w:r w:rsidRPr="007B1D3C">
        <w:rPr>
          <w:lang w:val="en-GB"/>
        </w:rPr>
        <w:t>y</w:t>
      </w:r>
      <w:r w:rsidR="00F3212F" w:rsidRPr="007B1D3C">
        <w:rPr>
          <w:lang w:val="en-GB"/>
        </w:rPr>
        <w:t>e</w:t>
      </w:r>
      <w:r w:rsidRPr="007B1D3C">
        <w:rPr>
          <w:lang w:val="en-GB"/>
        </w:rPr>
        <w:t xml:space="preserve">, be these in fiat or in crypto </w:t>
      </w:r>
      <w:r w:rsidR="008726CA" w:rsidRPr="007B1D3C">
        <w:rPr>
          <w:lang w:val="en-GB"/>
        </w:rPr>
        <w:t>monies</w:t>
      </w:r>
      <w:r w:rsidRPr="007B1D3C">
        <w:rPr>
          <w:lang w:val="en-GB"/>
        </w:rPr>
        <w:t>.</w:t>
      </w:r>
    </w:p>
    <w:p w:rsidR="002633DE" w:rsidRPr="007B1D3C" w:rsidRDefault="002633DE" w:rsidP="002530F1">
      <w:pPr>
        <w:spacing w:after="0" w:line="240" w:lineRule="auto"/>
        <w:rPr>
          <w:b/>
          <w:lang w:val="en-GB"/>
        </w:rPr>
      </w:pPr>
    </w:p>
    <w:p w:rsidR="006F6593" w:rsidRPr="007B1D3C" w:rsidRDefault="006F6593" w:rsidP="002530F1">
      <w:pPr>
        <w:spacing w:after="0" w:line="240" w:lineRule="auto"/>
        <w:rPr>
          <w:b/>
          <w:lang w:val="en-GB"/>
        </w:rPr>
      </w:pPr>
      <w:r w:rsidRPr="007B1D3C">
        <w:rPr>
          <w:b/>
          <w:lang w:val="en-GB"/>
        </w:rPr>
        <w:t>Risk of trading platforms</w:t>
      </w:r>
      <w:r w:rsidR="00626C7C" w:rsidRPr="007B1D3C">
        <w:rPr>
          <w:b/>
          <w:lang w:val="en-GB"/>
        </w:rPr>
        <w:t xml:space="preserve"> fraud:</w:t>
      </w:r>
    </w:p>
    <w:p w:rsidR="00626C7C" w:rsidRPr="007B1D3C" w:rsidRDefault="00626C7C">
      <w:pPr>
        <w:rPr>
          <w:lang w:val="en-GB"/>
        </w:rPr>
      </w:pPr>
      <w:r w:rsidRPr="007B1D3C">
        <w:rPr>
          <w:lang w:val="en-GB"/>
        </w:rPr>
        <w:t>The bankruptcy of Mt</w:t>
      </w:r>
      <w:r w:rsidR="002530F1" w:rsidRPr="007B1D3C">
        <w:rPr>
          <w:lang w:val="en-GB"/>
        </w:rPr>
        <w:t xml:space="preserve"> </w:t>
      </w:r>
      <w:r w:rsidRPr="007B1D3C">
        <w:rPr>
          <w:lang w:val="en-GB"/>
        </w:rPr>
        <w:t>Gox</w:t>
      </w:r>
      <w:r w:rsidR="007C6E60" w:rsidRPr="007B1D3C">
        <w:rPr>
          <w:lang w:val="en-GB"/>
        </w:rPr>
        <w:t>,</w:t>
      </w:r>
      <w:r w:rsidRPr="007B1D3C">
        <w:rPr>
          <w:lang w:val="en-GB"/>
        </w:rPr>
        <w:t xml:space="preserve"> </w:t>
      </w:r>
      <w:r w:rsidR="002530F1" w:rsidRPr="007B1D3C">
        <w:rPr>
          <w:lang w:val="en-GB"/>
        </w:rPr>
        <w:t>in February of 2014</w:t>
      </w:r>
      <w:r w:rsidR="007C6E60" w:rsidRPr="007B1D3C">
        <w:rPr>
          <w:lang w:val="en-GB"/>
        </w:rPr>
        <w:t>,</w:t>
      </w:r>
      <w:r w:rsidR="002530F1" w:rsidRPr="007B1D3C">
        <w:rPr>
          <w:lang w:val="en-GB"/>
        </w:rPr>
        <w:t xml:space="preserve"> </w:t>
      </w:r>
      <w:r w:rsidRPr="007B1D3C">
        <w:rPr>
          <w:lang w:val="en-GB"/>
        </w:rPr>
        <w:t xml:space="preserve">is a negative milestone </w:t>
      </w:r>
      <w:r w:rsidR="007C6E60" w:rsidRPr="007B1D3C">
        <w:rPr>
          <w:lang w:val="en-GB"/>
        </w:rPr>
        <w:t>reached for</w:t>
      </w:r>
      <w:r w:rsidRPr="007B1D3C">
        <w:rPr>
          <w:lang w:val="en-GB"/>
        </w:rPr>
        <w:t xml:space="preserve"> Bitcoin. People</w:t>
      </w:r>
      <w:r w:rsidR="007C6E60" w:rsidRPr="007B1D3C">
        <w:rPr>
          <w:lang w:val="en-GB"/>
        </w:rPr>
        <w:t>,</w:t>
      </w:r>
      <w:r w:rsidRPr="007B1D3C">
        <w:rPr>
          <w:lang w:val="en-GB"/>
        </w:rPr>
        <w:t xml:space="preserve"> who were not aware of cryptographic money previously</w:t>
      </w:r>
      <w:r w:rsidR="007C6E60" w:rsidRPr="007B1D3C">
        <w:rPr>
          <w:lang w:val="en-GB"/>
        </w:rPr>
        <w:t xml:space="preserve">, did </w:t>
      </w:r>
      <w:r w:rsidRPr="007B1D3C">
        <w:rPr>
          <w:lang w:val="en-GB"/>
        </w:rPr>
        <w:t xml:space="preserve">hear about this particular insolvency as </w:t>
      </w:r>
      <w:r w:rsidR="008726CA" w:rsidRPr="007B1D3C">
        <w:rPr>
          <w:lang w:val="en-GB"/>
        </w:rPr>
        <w:t>i</w:t>
      </w:r>
      <w:r w:rsidRPr="007B1D3C">
        <w:rPr>
          <w:lang w:val="en-GB"/>
        </w:rPr>
        <w:t>t was broadly covered by the media. The Mt</w:t>
      </w:r>
      <w:r w:rsidR="002530F1" w:rsidRPr="007B1D3C">
        <w:rPr>
          <w:lang w:val="en-GB"/>
        </w:rPr>
        <w:t xml:space="preserve"> </w:t>
      </w:r>
      <w:r w:rsidRPr="007B1D3C">
        <w:rPr>
          <w:lang w:val="en-GB"/>
        </w:rPr>
        <w:t>Gox story unfortunately “colours”</w:t>
      </w:r>
      <w:r w:rsidR="002530F1" w:rsidRPr="007B1D3C">
        <w:rPr>
          <w:lang w:val="en-GB"/>
        </w:rPr>
        <w:t xml:space="preserve"> Bitcoin </w:t>
      </w:r>
      <w:r w:rsidRPr="007B1D3C">
        <w:rPr>
          <w:lang w:val="en-GB"/>
        </w:rPr>
        <w:t>and crypto coins in general</w:t>
      </w:r>
      <w:r w:rsidR="008726CA" w:rsidRPr="007B1D3C">
        <w:rPr>
          <w:lang w:val="en-GB"/>
        </w:rPr>
        <w:t xml:space="preserve"> by giving these</w:t>
      </w:r>
      <w:r w:rsidRPr="007B1D3C">
        <w:rPr>
          <w:lang w:val="en-GB"/>
        </w:rPr>
        <w:t xml:space="preserve"> an aura of perceived criminality. The EBA</w:t>
      </w:r>
      <w:r w:rsidR="008726CA" w:rsidRPr="007B1D3C">
        <w:rPr>
          <w:lang w:val="en-GB"/>
        </w:rPr>
        <w:t xml:space="preserve"> has been</w:t>
      </w:r>
      <w:r w:rsidRPr="007B1D3C">
        <w:rPr>
          <w:lang w:val="en-GB"/>
        </w:rPr>
        <w:t xml:space="preserve"> eager to </w:t>
      </w:r>
      <w:r w:rsidR="002530F1" w:rsidRPr="007B1D3C">
        <w:rPr>
          <w:lang w:val="en-GB"/>
        </w:rPr>
        <w:t>exploit</w:t>
      </w:r>
      <w:r w:rsidR="008726CA" w:rsidRPr="007B1D3C">
        <w:rPr>
          <w:lang w:val="en-GB"/>
        </w:rPr>
        <w:t xml:space="preserve"> the Mt Gox </w:t>
      </w:r>
      <w:r w:rsidRPr="007B1D3C">
        <w:rPr>
          <w:lang w:val="en-GB"/>
        </w:rPr>
        <w:t>event</w:t>
      </w:r>
      <w:r w:rsidR="008726CA" w:rsidRPr="007B1D3C">
        <w:rPr>
          <w:lang w:val="en-GB"/>
        </w:rPr>
        <w:t>,</w:t>
      </w:r>
      <w:r w:rsidRPr="007B1D3C">
        <w:rPr>
          <w:lang w:val="en-GB"/>
        </w:rPr>
        <w:t xml:space="preserve"> to </w:t>
      </w:r>
      <w:r w:rsidR="008726CA" w:rsidRPr="007B1D3C">
        <w:rPr>
          <w:lang w:val="en-GB"/>
        </w:rPr>
        <w:t>“</w:t>
      </w:r>
      <w:r w:rsidRPr="007B1D3C">
        <w:rPr>
          <w:lang w:val="en-GB"/>
        </w:rPr>
        <w:t>warn</w:t>
      </w:r>
      <w:r w:rsidR="008726CA" w:rsidRPr="007B1D3C">
        <w:rPr>
          <w:lang w:val="en-GB"/>
        </w:rPr>
        <w:t>” the public</w:t>
      </w:r>
      <w:r w:rsidRPr="007B1D3C">
        <w:rPr>
          <w:lang w:val="en-GB"/>
        </w:rPr>
        <w:t xml:space="preserve"> about the great dangers </w:t>
      </w:r>
      <w:r w:rsidR="008726CA" w:rsidRPr="007B1D3C">
        <w:rPr>
          <w:lang w:val="en-GB"/>
        </w:rPr>
        <w:t>posed by</w:t>
      </w:r>
      <w:r w:rsidRPr="007B1D3C">
        <w:rPr>
          <w:lang w:val="en-GB"/>
        </w:rPr>
        <w:t xml:space="preserve"> crypto </w:t>
      </w:r>
      <w:r w:rsidR="008726CA" w:rsidRPr="007B1D3C">
        <w:rPr>
          <w:lang w:val="en-GB"/>
        </w:rPr>
        <w:t>money</w:t>
      </w:r>
      <w:r w:rsidRPr="007B1D3C">
        <w:rPr>
          <w:lang w:val="en-GB"/>
        </w:rPr>
        <w:t>.</w:t>
      </w:r>
    </w:p>
    <w:p w:rsidR="002530F1" w:rsidRPr="007B1D3C" w:rsidRDefault="002530F1">
      <w:pPr>
        <w:rPr>
          <w:lang w:val="en-GB"/>
        </w:rPr>
      </w:pPr>
      <w:r w:rsidRPr="007B1D3C">
        <w:rPr>
          <w:lang w:val="en-GB"/>
        </w:rPr>
        <w:t xml:space="preserve">That trading via external parties poses risks is </w:t>
      </w:r>
      <w:r w:rsidR="008726CA" w:rsidRPr="007B1D3C">
        <w:rPr>
          <w:lang w:val="en-GB"/>
        </w:rPr>
        <w:t>also</w:t>
      </w:r>
      <w:r w:rsidRPr="007B1D3C">
        <w:rPr>
          <w:lang w:val="en-GB"/>
        </w:rPr>
        <w:t xml:space="preserve"> inevitable in the traditional system, where </w:t>
      </w:r>
      <w:r w:rsidR="00921DBD" w:rsidRPr="007B1D3C">
        <w:rPr>
          <w:lang w:val="en-GB"/>
        </w:rPr>
        <w:t xml:space="preserve">risks play out </w:t>
      </w:r>
      <w:r w:rsidRPr="007B1D3C">
        <w:rPr>
          <w:lang w:val="en-GB"/>
        </w:rPr>
        <w:t>a lot more</w:t>
      </w:r>
      <w:r w:rsidR="00921DBD" w:rsidRPr="007B1D3C">
        <w:rPr>
          <w:lang w:val="en-GB"/>
        </w:rPr>
        <w:t>,</w:t>
      </w:r>
      <w:r w:rsidRPr="007B1D3C">
        <w:rPr>
          <w:lang w:val="en-GB"/>
        </w:rPr>
        <w:t xml:space="preserve"> and in orders of magnitude higher</w:t>
      </w:r>
      <w:r w:rsidR="00921DBD" w:rsidRPr="007B1D3C">
        <w:rPr>
          <w:lang w:val="en-GB"/>
        </w:rPr>
        <w:t>,</w:t>
      </w:r>
      <w:r w:rsidRPr="007B1D3C">
        <w:rPr>
          <w:lang w:val="en-GB"/>
        </w:rPr>
        <w:t xml:space="preserve"> than </w:t>
      </w:r>
      <w:r w:rsidR="008726CA" w:rsidRPr="007B1D3C">
        <w:rPr>
          <w:lang w:val="en-GB"/>
        </w:rPr>
        <w:t>is</w:t>
      </w:r>
      <w:r w:rsidR="00921DBD" w:rsidRPr="007B1D3C">
        <w:rPr>
          <w:lang w:val="en-GB"/>
        </w:rPr>
        <w:t xml:space="preserve"> </w:t>
      </w:r>
      <w:r w:rsidRPr="007B1D3C">
        <w:rPr>
          <w:lang w:val="en-GB"/>
        </w:rPr>
        <w:t>appl</w:t>
      </w:r>
      <w:r w:rsidR="008726CA" w:rsidRPr="007B1D3C">
        <w:rPr>
          <w:lang w:val="en-GB"/>
        </w:rPr>
        <w:t>icable</w:t>
      </w:r>
      <w:r w:rsidRPr="007B1D3C">
        <w:rPr>
          <w:lang w:val="en-GB"/>
        </w:rPr>
        <w:t xml:space="preserve"> to cryptographic coins</w:t>
      </w:r>
      <w:r w:rsidR="008726CA" w:rsidRPr="007B1D3C">
        <w:rPr>
          <w:lang w:val="en-GB"/>
        </w:rPr>
        <w:t xml:space="preserve">, </w:t>
      </w:r>
      <w:r w:rsidR="00642623">
        <w:rPr>
          <w:lang w:val="en-GB"/>
        </w:rPr>
        <w:t xml:space="preserve">is something </w:t>
      </w:r>
      <w:r w:rsidR="008726CA" w:rsidRPr="007B1D3C">
        <w:rPr>
          <w:lang w:val="en-GB"/>
        </w:rPr>
        <w:t>the EBA comfortably neglects to mention</w:t>
      </w:r>
      <w:r w:rsidRPr="007B1D3C">
        <w:rPr>
          <w:lang w:val="en-GB"/>
        </w:rPr>
        <w:t>.</w:t>
      </w:r>
    </w:p>
    <w:p w:rsidR="002530F1" w:rsidRPr="007B1D3C" w:rsidRDefault="007C6E60">
      <w:pPr>
        <w:rPr>
          <w:lang w:val="en-GB"/>
        </w:rPr>
      </w:pPr>
      <w:r w:rsidRPr="007B1D3C">
        <w:rPr>
          <w:lang w:val="en-GB"/>
        </w:rPr>
        <w:t xml:space="preserve">A typical example, of which probably </w:t>
      </w:r>
      <w:r w:rsidR="002633DE" w:rsidRPr="007B1D3C">
        <w:rPr>
          <w:lang w:val="en-GB"/>
        </w:rPr>
        <w:t>only</w:t>
      </w:r>
      <w:r w:rsidR="00BB042C" w:rsidRPr="007B1D3C">
        <w:rPr>
          <w:lang w:val="en-GB"/>
        </w:rPr>
        <w:t xml:space="preserve"> </w:t>
      </w:r>
      <w:r w:rsidRPr="007B1D3C">
        <w:rPr>
          <w:lang w:val="en-GB"/>
        </w:rPr>
        <w:t>few people heard about, is that of Jon Corzine</w:t>
      </w:r>
      <w:r w:rsidRPr="007B1D3C">
        <w:rPr>
          <w:rStyle w:val="Voetnootmarkering"/>
          <w:color w:val="FF0000"/>
        </w:rPr>
        <w:footnoteReference w:id="4"/>
      </w:r>
      <w:r w:rsidRPr="007B1D3C">
        <w:rPr>
          <w:lang w:val="en-GB"/>
        </w:rPr>
        <w:t xml:space="preserve"> and the MF Global</w:t>
      </w:r>
      <w:r w:rsidRPr="007B1D3C">
        <w:rPr>
          <w:rStyle w:val="Voetnootmarkering"/>
          <w:color w:val="FF0000"/>
        </w:rPr>
        <w:footnoteReference w:id="5"/>
      </w:r>
      <w:r w:rsidR="00F3212F" w:rsidRPr="007B1D3C">
        <w:rPr>
          <w:lang w:val="en-GB"/>
        </w:rPr>
        <w:t xml:space="preserve"> company, whose actions pose a</w:t>
      </w:r>
      <w:r w:rsidR="00921DBD" w:rsidRPr="007B1D3C">
        <w:rPr>
          <w:lang w:val="en-GB"/>
        </w:rPr>
        <w:t xml:space="preserve"> </w:t>
      </w:r>
      <w:r w:rsidRPr="007B1D3C">
        <w:rPr>
          <w:lang w:val="en-GB"/>
        </w:rPr>
        <w:t xml:space="preserve">serious </w:t>
      </w:r>
      <w:r w:rsidR="00921DBD" w:rsidRPr="007B1D3C">
        <w:rPr>
          <w:lang w:val="en-GB"/>
        </w:rPr>
        <w:t>threat</w:t>
      </w:r>
      <w:r w:rsidRPr="007B1D3C">
        <w:rPr>
          <w:lang w:val="en-GB"/>
        </w:rPr>
        <w:t xml:space="preserve"> to the retirement portfolio of a great number of people, </w:t>
      </w:r>
      <w:r w:rsidR="00BB042C" w:rsidRPr="007B1D3C">
        <w:rPr>
          <w:lang w:val="en-GB"/>
        </w:rPr>
        <w:t xml:space="preserve">and </w:t>
      </w:r>
      <w:r w:rsidRPr="007B1D3C">
        <w:rPr>
          <w:lang w:val="en-GB"/>
        </w:rPr>
        <w:t>which w</w:t>
      </w:r>
      <w:r w:rsidR="00BB042C" w:rsidRPr="007B1D3C">
        <w:rPr>
          <w:lang w:val="en-GB"/>
        </w:rPr>
        <w:t>ere</w:t>
      </w:r>
      <w:r w:rsidRPr="007B1D3C">
        <w:rPr>
          <w:lang w:val="en-GB"/>
        </w:rPr>
        <w:t xml:space="preserve"> barely mentioned in the press. Just</w:t>
      </w:r>
      <w:r w:rsidR="00BB042C" w:rsidRPr="007B1D3C">
        <w:rPr>
          <w:lang w:val="en-GB"/>
        </w:rPr>
        <w:t xml:space="preserve"> click on the links, </w:t>
      </w:r>
      <w:r w:rsidR="00F8417C" w:rsidRPr="007B1D3C">
        <w:rPr>
          <w:lang w:val="en-GB"/>
        </w:rPr>
        <w:t>you’ll find the content sadly</w:t>
      </w:r>
      <w:r w:rsidR="00BB042C" w:rsidRPr="007B1D3C">
        <w:rPr>
          <w:lang w:val="en-GB"/>
        </w:rPr>
        <w:t xml:space="preserve"> </w:t>
      </w:r>
      <w:r w:rsidRPr="007B1D3C">
        <w:rPr>
          <w:lang w:val="en-GB"/>
        </w:rPr>
        <w:t>illuminating.</w:t>
      </w:r>
    </w:p>
    <w:p w:rsidR="007C6E60" w:rsidRPr="007B1D3C" w:rsidRDefault="00BB042C">
      <w:pPr>
        <w:rPr>
          <w:lang w:val="en-GB"/>
        </w:rPr>
      </w:pPr>
      <w:r w:rsidRPr="007B1D3C">
        <w:rPr>
          <w:lang w:val="en-GB"/>
        </w:rPr>
        <w:t>Fortunately, t</w:t>
      </w:r>
      <w:r w:rsidR="007C6E60" w:rsidRPr="007B1D3C">
        <w:rPr>
          <w:lang w:val="en-GB"/>
        </w:rPr>
        <w:t>he transparent character o</w:t>
      </w:r>
      <w:r w:rsidRPr="007B1D3C">
        <w:rPr>
          <w:lang w:val="en-GB"/>
        </w:rPr>
        <w:t xml:space="preserve">f cryptographic </w:t>
      </w:r>
      <w:r w:rsidR="0095011B" w:rsidRPr="007B1D3C">
        <w:rPr>
          <w:lang w:val="en-GB"/>
        </w:rPr>
        <w:t>money systems</w:t>
      </w:r>
      <w:r w:rsidRPr="007B1D3C">
        <w:rPr>
          <w:lang w:val="en-GB"/>
        </w:rPr>
        <w:t xml:space="preserve"> will</w:t>
      </w:r>
      <w:r w:rsidR="007C6E60" w:rsidRPr="007B1D3C">
        <w:rPr>
          <w:lang w:val="en-GB"/>
        </w:rPr>
        <w:t xml:space="preserve"> ensure that such practices can be avoided in the future. Soon it will be practical for trading platforms to </w:t>
      </w:r>
      <w:r w:rsidR="00A87845" w:rsidRPr="007B1D3C">
        <w:rPr>
          <w:lang w:val="en-GB"/>
        </w:rPr>
        <w:t xml:space="preserve">open their books for public scrutiny 24/7. </w:t>
      </w:r>
      <w:r w:rsidR="007C6E60" w:rsidRPr="007B1D3C">
        <w:rPr>
          <w:lang w:val="en-GB"/>
        </w:rPr>
        <w:t xml:space="preserve">Cryptographic </w:t>
      </w:r>
      <w:r w:rsidR="0095011B" w:rsidRPr="007B1D3C">
        <w:rPr>
          <w:lang w:val="en-GB"/>
        </w:rPr>
        <w:t>money systems</w:t>
      </w:r>
      <w:r w:rsidR="00FF49AF" w:rsidRPr="007B1D3C">
        <w:rPr>
          <w:lang w:val="en-GB"/>
        </w:rPr>
        <w:t xml:space="preserve"> can mitigate the r</w:t>
      </w:r>
      <w:r w:rsidR="00F8417C" w:rsidRPr="007B1D3C">
        <w:rPr>
          <w:lang w:val="en-GB"/>
        </w:rPr>
        <w:t>isks of trading platforms to</w:t>
      </w:r>
      <w:r w:rsidR="00FF49AF" w:rsidRPr="007B1D3C">
        <w:rPr>
          <w:lang w:val="en-GB"/>
        </w:rPr>
        <w:t xml:space="preserve"> more acceptable levels than is possible with Dollars, Euros etc.</w:t>
      </w:r>
    </w:p>
    <w:p w:rsidR="00FF49AF" w:rsidRPr="007B1D3C" w:rsidRDefault="00FF49AF">
      <w:pPr>
        <w:rPr>
          <w:lang w:val="en-GB"/>
        </w:rPr>
      </w:pPr>
      <w:r w:rsidRPr="007B1D3C">
        <w:rPr>
          <w:lang w:val="en-GB"/>
        </w:rPr>
        <w:t xml:space="preserve">In the current system, where contractual obligations lead to losses that cannot be </w:t>
      </w:r>
      <w:r w:rsidR="00921DBD" w:rsidRPr="007B1D3C">
        <w:rPr>
          <w:lang w:val="en-GB"/>
        </w:rPr>
        <w:t>re</w:t>
      </w:r>
      <w:r w:rsidRPr="007B1D3C">
        <w:rPr>
          <w:lang w:val="en-GB"/>
        </w:rPr>
        <w:t xml:space="preserve">covered, investors are not protected </w:t>
      </w:r>
      <w:r w:rsidR="002C1F1C" w:rsidRPr="007B1D3C">
        <w:rPr>
          <w:lang w:val="en-GB"/>
        </w:rPr>
        <w:t>from</w:t>
      </w:r>
      <w:r w:rsidRPr="007B1D3C">
        <w:rPr>
          <w:lang w:val="en-GB"/>
        </w:rPr>
        <w:t xml:space="preserve"> </w:t>
      </w:r>
      <w:r w:rsidR="00921DBD" w:rsidRPr="007B1D3C">
        <w:rPr>
          <w:lang w:val="en-GB"/>
        </w:rPr>
        <w:t xml:space="preserve">the </w:t>
      </w:r>
      <w:r w:rsidRPr="007B1D3C">
        <w:rPr>
          <w:lang w:val="en-GB"/>
        </w:rPr>
        <w:t>MF Global type of larceny and it appears that this will not change any time soon.</w:t>
      </w:r>
    </w:p>
    <w:p w:rsidR="00FF49AF" w:rsidRPr="007B1D3C" w:rsidRDefault="00FF49AF">
      <w:pPr>
        <w:rPr>
          <w:lang w:val="en-GB"/>
        </w:rPr>
      </w:pPr>
      <w:r w:rsidRPr="007B1D3C">
        <w:rPr>
          <w:lang w:val="en-GB"/>
        </w:rPr>
        <w:t>Although some countries are drafting improved legislation, such as</w:t>
      </w:r>
      <w:r w:rsidR="00BB042C" w:rsidRPr="007B1D3C">
        <w:rPr>
          <w:lang w:val="en-GB"/>
        </w:rPr>
        <w:t xml:space="preserve"> legal amendments</w:t>
      </w:r>
      <w:r w:rsidR="00BB042C" w:rsidRPr="007B1D3C">
        <w:rPr>
          <w:rStyle w:val="Voetnootmarkering"/>
          <w:color w:val="FF0000"/>
        </w:rPr>
        <w:footnoteReference w:id="6"/>
      </w:r>
      <w:r w:rsidR="00BB042C" w:rsidRPr="007B1D3C">
        <w:rPr>
          <w:lang w:val="en-GB"/>
        </w:rPr>
        <w:t xml:space="preserve"> </w:t>
      </w:r>
      <w:r w:rsidRPr="007B1D3C">
        <w:rPr>
          <w:lang w:val="en-GB"/>
        </w:rPr>
        <w:t xml:space="preserve">introduced in the United States, </w:t>
      </w:r>
      <w:r w:rsidR="00BB042C" w:rsidRPr="007B1D3C">
        <w:rPr>
          <w:lang w:val="en-GB"/>
        </w:rPr>
        <w:t xml:space="preserve">there is a long way to go before improved laws are passed, due to pressure and delaying tactics </w:t>
      </w:r>
      <w:r w:rsidR="00F8417C" w:rsidRPr="007B1D3C">
        <w:rPr>
          <w:lang w:val="en-GB"/>
        </w:rPr>
        <w:t>employed by</w:t>
      </w:r>
      <w:r w:rsidR="00BB042C" w:rsidRPr="007B1D3C">
        <w:rPr>
          <w:lang w:val="en-GB"/>
        </w:rPr>
        <w:t xml:space="preserve"> the powerful financial lobby.</w:t>
      </w:r>
    </w:p>
    <w:p w:rsidR="00C91B0E" w:rsidRPr="007B1D3C" w:rsidRDefault="00C91B0E">
      <w:pPr>
        <w:rPr>
          <w:lang w:val="en-GB"/>
        </w:rPr>
      </w:pPr>
    </w:p>
    <w:p w:rsidR="00BB042C" w:rsidRPr="007B1D3C" w:rsidRDefault="00BB042C" w:rsidP="00921DBD">
      <w:pPr>
        <w:spacing w:after="0" w:line="240" w:lineRule="auto"/>
        <w:rPr>
          <w:b/>
          <w:lang w:val="en-GB"/>
        </w:rPr>
      </w:pPr>
      <w:r w:rsidRPr="007B1D3C">
        <w:rPr>
          <w:b/>
          <w:lang w:val="en-GB"/>
        </w:rPr>
        <w:t>Currency risks:</w:t>
      </w:r>
    </w:p>
    <w:p w:rsidR="00A87845" w:rsidRPr="007B1D3C" w:rsidRDefault="00F8417C">
      <w:pPr>
        <w:rPr>
          <w:lang w:val="en-GB"/>
        </w:rPr>
      </w:pPr>
      <w:r w:rsidRPr="007B1D3C">
        <w:rPr>
          <w:lang w:val="en-GB"/>
        </w:rPr>
        <w:t>The currency risks that may arise with crypto coins can</w:t>
      </w:r>
      <w:r w:rsidR="00A87845" w:rsidRPr="007B1D3C">
        <w:rPr>
          <w:lang w:val="en-GB"/>
        </w:rPr>
        <w:t xml:space="preserve"> be a problem to merchants. However, innovative services </w:t>
      </w:r>
      <w:r w:rsidRPr="007B1D3C">
        <w:rPr>
          <w:lang w:val="en-GB"/>
        </w:rPr>
        <w:t xml:space="preserve">should </w:t>
      </w:r>
      <w:r w:rsidR="00A87845" w:rsidRPr="007B1D3C">
        <w:rPr>
          <w:lang w:val="en-GB"/>
        </w:rPr>
        <w:t xml:space="preserve">make it possible to </w:t>
      </w:r>
      <w:r w:rsidR="00921DBD" w:rsidRPr="007B1D3C">
        <w:rPr>
          <w:lang w:val="en-GB"/>
        </w:rPr>
        <w:t>reduc</w:t>
      </w:r>
      <w:r w:rsidR="00A87845" w:rsidRPr="007B1D3C">
        <w:rPr>
          <w:lang w:val="en-GB"/>
        </w:rPr>
        <w:t xml:space="preserve">e these risks to practically zero. </w:t>
      </w:r>
      <w:r w:rsidRPr="007B1D3C">
        <w:rPr>
          <w:lang w:val="en-GB"/>
        </w:rPr>
        <w:t xml:space="preserve">It is more the pity that </w:t>
      </w:r>
      <w:r w:rsidR="00A87845" w:rsidRPr="007B1D3C">
        <w:rPr>
          <w:lang w:val="en-GB"/>
        </w:rPr>
        <w:t xml:space="preserve">traditional banks are yet to acknowledge the potential of improved services as </w:t>
      </w:r>
      <w:r w:rsidR="00921DBD" w:rsidRPr="007B1D3C">
        <w:rPr>
          <w:lang w:val="en-GB"/>
        </w:rPr>
        <w:t xml:space="preserve">a </w:t>
      </w:r>
      <w:r w:rsidR="00A87845" w:rsidRPr="007B1D3C">
        <w:rPr>
          <w:lang w:val="en-GB"/>
        </w:rPr>
        <w:t xml:space="preserve">means to scale down risks. It appears that attenuating risk for their customers </w:t>
      </w:r>
      <w:r w:rsidRPr="007B1D3C">
        <w:rPr>
          <w:lang w:val="en-GB"/>
        </w:rPr>
        <w:t>does</w:t>
      </w:r>
      <w:r w:rsidR="00A87845" w:rsidRPr="007B1D3C">
        <w:rPr>
          <w:lang w:val="en-GB"/>
        </w:rPr>
        <w:t xml:space="preserve"> not </w:t>
      </w:r>
      <w:r w:rsidRPr="007B1D3C">
        <w:rPr>
          <w:lang w:val="en-GB"/>
        </w:rPr>
        <w:t>serve</w:t>
      </w:r>
      <w:r w:rsidR="00A87845" w:rsidRPr="007B1D3C">
        <w:rPr>
          <w:lang w:val="en-GB"/>
        </w:rPr>
        <w:t xml:space="preserve"> their own interest. </w:t>
      </w:r>
      <w:r w:rsidRPr="007B1D3C">
        <w:rPr>
          <w:lang w:val="en-GB"/>
        </w:rPr>
        <w:t>Essentially, f</w:t>
      </w:r>
      <w:r w:rsidR="00A87845" w:rsidRPr="007B1D3C">
        <w:rPr>
          <w:lang w:val="en-GB"/>
        </w:rPr>
        <w:t>iat currencies have the same risk profile</w:t>
      </w:r>
      <w:r w:rsidR="00921DBD" w:rsidRPr="007B1D3C">
        <w:rPr>
          <w:lang w:val="en-GB"/>
        </w:rPr>
        <w:t xml:space="preserve"> as crypto</w:t>
      </w:r>
      <w:r w:rsidR="00C91B0E" w:rsidRPr="007B1D3C">
        <w:rPr>
          <w:lang w:val="en-GB"/>
        </w:rPr>
        <w:t>graphic ones</w:t>
      </w:r>
      <w:r w:rsidR="00A87845" w:rsidRPr="007B1D3C">
        <w:rPr>
          <w:lang w:val="en-GB"/>
        </w:rPr>
        <w:t>, albeit at a much</w:t>
      </w:r>
      <w:r w:rsidRPr="007B1D3C">
        <w:rPr>
          <w:lang w:val="en-GB"/>
        </w:rPr>
        <w:t xml:space="preserve"> higher level, due to the staggering </w:t>
      </w:r>
      <w:r w:rsidR="00921DBD" w:rsidRPr="007B1D3C">
        <w:rPr>
          <w:lang w:val="en-GB"/>
        </w:rPr>
        <w:t>volume</w:t>
      </w:r>
      <w:r w:rsidR="00A87845" w:rsidRPr="007B1D3C">
        <w:rPr>
          <w:lang w:val="en-GB"/>
        </w:rPr>
        <w:t xml:space="preserve"> of </w:t>
      </w:r>
      <w:r w:rsidR="00921DBD" w:rsidRPr="007B1D3C">
        <w:rPr>
          <w:lang w:val="en-GB"/>
        </w:rPr>
        <w:t>fiat money</w:t>
      </w:r>
      <w:r w:rsidR="00A87845" w:rsidRPr="007B1D3C">
        <w:rPr>
          <w:lang w:val="en-GB"/>
        </w:rPr>
        <w:t>.</w:t>
      </w:r>
    </w:p>
    <w:p w:rsidR="002C1F1C" w:rsidRPr="007B1D3C" w:rsidRDefault="002C1F1C">
      <w:pPr>
        <w:rPr>
          <w:lang w:val="en-GB"/>
        </w:rPr>
      </w:pPr>
      <w:r w:rsidRPr="007B1D3C">
        <w:rPr>
          <w:lang w:val="en-GB"/>
        </w:rPr>
        <w:t>What is really irritating is tha</w:t>
      </w:r>
      <w:r w:rsidR="00921DBD" w:rsidRPr="007B1D3C">
        <w:rPr>
          <w:lang w:val="en-GB"/>
        </w:rPr>
        <w:t xml:space="preserve">t banks designate entrepreneurs, who </w:t>
      </w:r>
      <w:r w:rsidRPr="007B1D3C">
        <w:rPr>
          <w:lang w:val="en-GB"/>
        </w:rPr>
        <w:t xml:space="preserve">accept cryptographic </w:t>
      </w:r>
      <w:r w:rsidR="0095011B" w:rsidRPr="007B1D3C">
        <w:rPr>
          <w:lang w:val="en-GB"/>
        </w:rPr>
        <w:t>money</w:t>
      </w:r>
      <w:r w:rsidR="00921DBD" w:rsidRPr="007B1D3C">
        <w:rPr>
          <w:lang w:val="en-GB"/>
        </w:rPr>
        <w:t>,</w:t>
      </w:r>
      <w:r w:rsidRPr="007B1D3C">
        <w:rPr>
          <w:lang w:val="en-GB"/>
        </w:rPr>
        <w:t xml:space="preserve"> as be</w:t>
      </w:r>
      <w:r w:rsidR="00921DBD" w:rsidRPr="007B1D3C">
        <w:rPr>
          <w:lang w:val="en-GB"/>
        </w:rPr>
        <w:t>long</w:t>
      </w:r>
      <w:r w:rsidRPr="007B1D3C">
        <w:rPr>
          <w:lang w:val="en-GB"/>
        </w:rPr>
        <w:t xml:space="preserve">ing </w:t>
      </w:r>
      <w:r w:rsidR="00921DBD" w:rsidRPr="007B1D3C">
        <w:rPr>
          <w:lang w:val="en-GB"/>
        </w:rPr>
        <w:t>to</w:t>
      </w:r>
      <w:r w:rsidRPr="007B1D3C">
        <w:rPr>
          <w:lang w:val="en-GB"/>
        </w:rPr>
        <w:t xml:space="preserve"> “high” risk </w:t>
      </w:r>
      <w:r w:rsidR="00921DBD" w:rsidRPr="007B1D3C">
        <w:rPr>
          <w:lang w:val="en-GB"/>
        </w:rPr>
        <w:t>categor</w:t>
      </w:r>
      <w:r w:rsidR="00C91B0E" w:rsidRPr="007B1D3C">
        <w:rPr>
          <w:lang w:val="en-GB"/>
        </w:rPr>
        <w:t>ies</w:t>
      </w:r>
      <w:r w:rsidRPr="007B1D3C">
        <w:rPr>
          <w:lang w:val="en-GB"/>
        </w:rPr>
        <w:t xml:space="preserve">. That is why </w:t>
      </w:r>
      <w:r w:rsidR="00921DBD" w:rsidRPr="007B1D3C">
        <w:rPr>
          <w:lang w:val="en-GB"/>
        </w:rPr>
        <w:t>such</w:t>
      </w:r>
      <w:r w:rsidRPr="007B1D3C">
        <w:rPr>
          <w:lang w:val="en-GB"/>
        </w:rPr>
        <w:t xml:space="preserve"> entrepreneurs </w:t>
      </w:r>
      <w:r w:rsidR="00F8417C" w:rsidRPr="007B1D3C">
        <w:rPr>
          <w:lang w:val="en-GB"/>
        </w:rPr>
        <w:t>are forced to</w:t>
      </w:r>
      <w:r w:rsidRPr="007B1D3C">
        <w:rPr>
          <w:lang w:val="en-GB"/>
        </w:rPr>
        <w:t xml:space="preserve"> pay </w:t>
      </w:r>
      <w:r w:rsidR="00C91B0E" w:rsidRPr="007B1D3C">
        <w:rPr>
          <w:lang w:val="en-GB"/>
        </w:rPr>
        <w:t>a premium</w:t>
      </w:r>
      <w:r w:rsidRPr="007B1D3C">
        <w:rPr>
          <w:lang w:val="en-GB"/>
        </w:rPr>
        <w:t xml:space="preserve"> to banks when applying for future finance</w:t>
      </w:r>
      <w:r w:rsidR="00C91B0E" w:rsidRPr="007B1D3C">
        <w:rPr>
          <w:lang w:val="en-GB"/>
        </w:rPr>
        <w:t>. I</w:t>
      </w:r>
      <w:r w:rsidR="00921DBD" w:rsidRPr="007B1D3C">
        <w:rPr>
          <w:lang w:val="en-GB"/>
        </w:rPr>
        <w:t>t</w:t>
      </w:r>
      <w:r w:rsidR="00C91B0E" w:rsidRPr="007B1D3C">
        <w:rPr>
          <w:lang w:val="en-GB"/>
        </w:rPr>
        <w:t xml:space="preserve"> is</w:t>
      </w:r>
      <w:r w:rsidR="00921DBD" w:rsidRPr="007B1D3C">
        <w:rPr>
          <w:lang w:val="en-GB"/>
        </w:rPr>
        <w:t xml:space="preserve"> obvious that this</w:t>
      </w:r>
      <w:r w:rsidRPr="007B1D3C">
        <w:rPr>
          <w:lang w:val="en-GB"/>
        </w:rPr>
        <w:t xml:space="preserve"> </w:t>
      </w:r>
      <w:r w:rsidR="00921DBD" w:rsidRPr="007B1D3C">
        <w:rPr>
          <w:lang w:val="en-GB"/>
        </w:rPr>
        <w:t>negatively affects</w:t>
      </w:r>
      <w:r w:rsidRPr="007B1D3C">
        <w:rPr>
          <w:lang w:val="en-GB"/>
        </w:rPr>
        <w:t xml:space="preserve"> the</w:t>
      </w:r>
      <w:r w:rsidR="00921DBD" w:rsidRPr="007B1D3C">
        <w:rPr>
          <w:lang w:val="en-GB"/>
        </w:rPr>
        <w:t>ir</w:t>
      </w:r>
      <w:r w:rsidR="00921DBD" w:rsidRPr="007B1D3C">
        <w:rPr>
          <w:rFonts w:cs="Helvetica"/>
          <w:color w:val="333333"/>
          <w:sz w:val="20"/>
          <w:szCs w:val="20"/>
          <w:lang w:val="en-GB"/>
        </w:rPr>
        <w:t xml:space="preserve"> </w:t>
      </w:r>
      <w:r w:rsidR="00921DBD" w:rsidRPr="007B1D3C">
        <w:rPr>
          <w:rStyle w:val="span92"/>
          <w:rFonts w:cs="Helvetica"/>
          <w:color w:val="333333"/>
          <w:sz w:val="20"/>
          <w:szCs w:val="20"/>
          <w:lang w:val="en-GB"/>
        </w:rPr>
        <w:t>competitiveness.</w:t>
      </w:r>
      <w:r w:rsidRPr="007B1D3C">
        <w:rPr>
          <w:lang w:val="en-GB"/>
        </w:rPr>
        <w:t xml:space="preserve"> </w:t>
      </w:r>
    </w:p>
    <w:p w:rsidR="00A87845" w:rsidRPr="007B1D3C" w:rsidRDefault="00A87845">
      <w:pPr>
        <w:rPr>
          <w:lang w:val="en-GB"/>
        </w:rPr>
      </w:pPr>
      <w:r w:rsidRPr="007B1D3C">
        <w:rPr>
          <w:lang w:val="en-GB"/>
        </w:rPr>
        <w:t>By exploiting this system of financial apartheid</w:t>
      </w:r>
      <w:r w:rsidR="00F8417C" w:rsidRPr="007B1D3C">
        <w:rPr>
          <w:lang w:val="en-GB"/>
        </w:rPr>
        <w:t>,</w:t>
      </w:r>
      <w:r w:rsidRPr="007B1D3C">
        <w:rPr>
          <w:lang w:val="en-GB"/>
        </w:rPr>
        <w:t xml:space="preserve"> it looks like the Establishment is </w:t>
      </w:r>
      <w:r w:rsidR="00C91B0E" w:rsidRPr="007B1D3C">
        <w:rPr>
          <w:lang w:val="en-GB"/>
        </w:rPr>
        <w:t>attempting</w:t>
      </w:r>
      <w:r w:rsidRPr="007B1D3C">
        <w:rPr>
          <w:lang w:val="en-GB"/>
        </w:rPr>
        <w:t xml:space="preserve"> to slow down the development </w:t>
      </w:r>
      <w:r w:rsidR="00C91B0E" w:rsidRPr="007B1D3C">
        <w:rPr>
          <w:lang w:val="en-GB"/>
        </w:rPr>
        <w:t>-</w:t>
      </w:r>
      <w:r w:rsidRPr="007B1D3C">
        <w:rPr>
          <w:lang w:val="en-GB"/>
        </w:rPr>
        <w:t xml:space="preserve">and </w:t>
      </w:r>
      <w:r w:rsidR="00FA6FFD" w:rsidRPr="007B1D3C">
        <w:rPr>
          <w:lang w:val="en-GB"/>
        </w:rPr>
        <w:t xml:space="preserve">discourage the </w:t>
      </w:r>
      <w:r w:rsidRPr="007B1D3C">
        <w:rPr>
          <w:lang w:val="en-GB"/>
        </w:rPr>
        <w:t>use</w:t>
      </w:r>
      <w:r w:rsidR="00C91B0E" w:rsidRPr="007B1D3C">
        <w:rPr>
          <w:lang w:val="en-GB"/>
        </w:rPr>
        <w:t>-</w:t>
      </w:r>
      <w:r w:rsidRPr="007B1D3C">
        <w:rPr>
          <w:lang w:val="en-GB"/>
        </w:rPr>
        <w:t xml:space="preserve"> of crypto</w:t>
      </w:r>
      <w:r w:rsidR="00921DBD" w:rsidRPr="007B1D3C">
        <w:rPr>
          <w:lang w:val="en-GB"/>
        </w:rPr>
        <w:t>graphic</w:t>
      </w:r>
      <w:r w:rsidRPr="007B1D3C">
        <w:rPr>
          <w:lang w:val="en-GB"/>
        </w:rPr>
        <w:t xml:space="preserve"> coins.</w:t>
      </w:r>
    </w:p>
    <w:p w:rsidR="00A87845" w:rsidRPr="007B1D3C" w:rsidRDefault="00912E15">
      <w:pPr>
        <w:rPr>
          <w:lang w:val="en-GB"/>
        </w:rPr>
      </w:pPr>
      <w:r w:rsidRPr="007B1D3C">
        <w:rPr>
          <w:lang w:val="en-GB"/>
        </w:rPr>
        <w:t>I</w:t>
      </w:r>
      <w:r w:rsidR="002C1F1C" w:rsidRPr="007B1D3C">
        <w:rPr>
          <w:lang w:val="en-GB"/>
        </w:rPr>
        <w:t xml:space="preserve">nnovation </w:t>
      </w:r>
      <w:r w:rsidRPr="007B1D3C">
        <w:rPr>
          <w:lang w:val="en-GB"/>
        </w:rPr>
        <w:t xml:space="preserve">has </w:t>
      </w:r>
      <w:r w:rsidR="002C1F1C" w:rsidRPr="007B1D3C">
        <w:rPr>
          <w:lang w:val="en-GB"/>
        </w:rPr>
        <w:t xml:space="preserve">always </w:t>
      </w:r>
      <w:r w:rsidRPr="007B1D3C">
        <w:rPr>
          <w:lang w:val="en-GB"/>
        </w:rPr>
        <w:t xml:space="preserve">been and will always be </w:t>
      </w:r>
      <w:r w:rsidR="002C1F1C" w:rsidRPr="007B1D3C">
        <w:rPr>
          <w:lang w:val="en-GB"/>
        </w:rPr>
        <w:t xml:space="preserve">a melee of opportunities and threats. Although the EBA is trying to nip </w:t>
      </w:r>
      <w:r w:rsidR="00921DBD" w:rsidRPr="007B1D3C">
        <w:rPr>
          <w:lang w:val="en-GB"/>
        </w:rPr>
        <w:t xml:space="preserve">crypto </w:t>
      </w:r>
      <w:r w:rsidR="00F3212F" w:rsidRPr="007B1D3C">
        <w:rPr>
          <w:lang w:val="en-GB"/>
        </w:rPr>
        <w:t>innovation in the bud -</w:t>
      </w:r>
      <w:r w:rsidR="002C1F1C" w:rsidRPr="007B1D3C">
        <w:rPr>
          <w:lang w:val="en-GB"/>
        </w:rPr>
        <w:t>to</w:t>
      </w:r>
      <w:r w:rsidR="00F3212F" w:rsidRPr="007B1D3C">
        <w:rPr>
          <w:lang w:val="en-GB"/>
        </w:rPr>
        <w:t xml:space="preserve"> the detriment of entrepreneurs-</w:t>
      </w:r>
      <w:r w:rsidR="002C1F1C" w:rsidRPr="007B1D3C">
        <w:rPr>
          <w:lang w:val="en-GB"/>
        </w:rPr>
        <w:t xml:space="preserve"> it is likely that this practice will backfire, eventually. After all transparency will </w:t>
      </w:r>
      <w:r w:rsidR="00F3212F" w:rsidRPr="007B1D3C">
        <w:rPr>
          <w:lang w:val="en-GB"/>
        </w:rPr>
        <w:t xml:space="preserve">almost </w:t>
      </w:r>
      <w:r w:rsidR="002C1F1C" w:rsidRPr="007B1D3C">
        <w:rPr>
          <w:lang w:val="en-GB"/>
        </w:rPr>
        <w:t>always beat oppression.</w:t>
      </w:r>
    </w:p>
    <w:p w:rsidR="002633DE" w:rsidRPr="007B1D3C" w:rsidRDefault="00FA6FFD">
      <w:pPr>
        <w:rPr>
          <w:lang w:val="en-GB"/>
        </w:rPr>
      </w:pPr>
      <w:r w:rsidRPr="007B1D3C">
        <w:rPr>
          <w:lang w:val="en-GB"/>
        </w:rPr>
        <w:t xml:space="preserve">Banks should </w:t>
      </w:r>
      <w:r w:rsidR="00787AB0" w:rsidRPr="007B1D3C">
        <w:rPr>
          <w:lang w:val="en-GB"/>
        </w:rPr>
        <w:t>really</w:t>
      </w:r>
      <w:r w:rsidRPr="007B1D3C">
        <w:rPr>
          <w:lang w:val="en-GB"/>
        </w:rPr>
        <w:t xml:space="preserve"> </w:t>
      </w:r>
      <w:r w:rsidR="00912E15" w:rsidRPr="007B1D3C">
        <w:rPr>
          <w:lang w:val="en-GB"/>
        </w:rPr>
        <w:t xml:space="preserve">try to </w:t>
      </w:r>
      <w:r w:rsidRPr="007B1D3C">
        <w:rPr>
          <w:lang w:val="en-GB"/>
        </w:rPr>
        <w:t>reform themselves and adapt to th</w:t>
      </w:r>
      <w:r w:rsidR="00787AB0" w:rsidRPr="007B1D3C">
        <w:rPr>
          <w:lang w:val="en-GB"/>
        </w:rPr>
        <w:t>is</w:t>
      </w:r>
      <w:r w:rsidRPr="007B1D3C">
        <w:rPr>
          <w:lang w:val="en-GB"/>
        </w:rPr>
        <w:t xml:space="preserve"> new age, where people have a far better understanding of the concept of money </w:t>
      </w:r>
      <w:r w:rsidR="00F3212F" w:rsidRPr="007B1D3C">
        <w:rPr>
          <w:lang w:val="en-GB"/>
        </w:rPr>
        <w:t xml:space="preserve">than ever before </w:t>
      </w:r>
      <w:r w:rsidRPr="007B1D3C">
        <w:rPr>
          <w:lang w:val="en-GB"/>
        </w:rPr>
        <w:t xml:space="preserve">and </w:t>
      </w:r>
      <w:r w:rsidR="00F8417C" w:rsidRPr="007B1D3C">
        <w:rPr>
          <w:lang w:val="en-GB"/>
        </w:rPr>
        <w:t xml:space="preserve">who have </w:t>
      </w:r>
      <w:r w:rsidR="00F3212F" w:rsidRPr="007B1D3C">
        <w:rPr>
          <w:lang w:val="en-GB"/>
        </w:rPr>
        <w:t xml:space="preserve">gained </w:t>
      </w:r>
      <w:r w:rsidR="00F8417C" w:rsidRPr="007B1D3C">
        <w:rPr>
          <w:lang w:val="en-GB"/>
        </w:rPr>
        <w:t xml:space="preserve">further </w:t>
      </w:r>
      <w:r w:rsidRPr="007B1D3C">
        <w:rPr>
          <w:lang w:val="en-GB"/>
        </w:rPr>
        <w:t xml:space="preserve">insight into the flow of currencies. </w:t>
      </w:r>
    </w:p>
    <w:p w:rsidR="00912E15" w:rsidRPr="007B1D3C" w:rsidRDefault="00FA6FFD">
      <w:pPr>
        <w:rPr>
          <w:lang w:val="en-GB"/>
        </w:rPr>
      </w:pPr>
      <w:r w:rsidRPr="007B1D3C">
        <w:rPr>
          <w:lang w:val="en-GB"/>
        </w:rPr>
        <w:t>Instead</w:t>
      </w:r>
      <w:r w:rsidR="00787AB0" w:rsidRPr="007B1D3C">
        <w:rPr>
          <w:lang w:val="en-GB"/>
        </w:rPr>
        <w:t>,</w:t>
      </w:r>
      <w:r w:rsidRPr="007B1D3C">
        <w:rPr>
          <w:lang w:val="en-GB"/>
        </w:rPr>
        <w:t xml:space="preserve"> they </w:t>
      </w:r>
      <w:r w:rsidR="00912E15" w:rsidRPr="007B1D3C">
        <w:rPr>
          <w:lang w:val="en-GB"/>
        </w:rPr>
        <w:t xml:space="preserve">keep on </w:t>
      </w:r>
      <w:r w:rsidRPr="007B1D3C">
        <w:rPr>
          <w:lang w:val="en-GB"/>
        </w:rPr>
        <w:t>cling</w:t>
      </w:r>
      <w:r w:rsidR="00912E15" w:rsidRPr="007B1D3C">
        <w:rPr>
          <w:lang w:val="en-GB"/>
        </w:rPr>
        <w:t>ing</w:t>
      </w:r>
      <w:r w:rsidRPr="007B1D3C">
        <w:rPr>
          <w:lang w:val="en-GB"/>
        </w:rPr>
        <w:t xml:space="preserve"> to the golden </w:t>
      </w:r>
      <w:r w:rsidR="00912E15" w:rsidRPr="007B1D3C">
        <w:rPr>
          <w:lang w:val="en-GB"/>
        </w:rPr>
        <w:t>era</w:t>
      </w:r>
      <w:r w:rsidRPr="007B1D3C">
        <w:rPr>
          <w:lang w:val="en-GB"/>
        </w:rPr>
        <w:t xml:space="preserve"> of practice past, when i</w:t>
      </w:r>
      <w:r w:rsidR="003F7C27">
        <w:rPr>
          <w:lang w:val="en-GB"/>
        </w:rPr>
        <w:t>t was possible to defraud the masses</w:t>
      </w:r>
      <w:r w:rsidRPr="007B1D3C">
        <w:rPr>
          <w:lang w:val="en-GB"/>
        </w:rPr>
        <w:t>, unhindered</w:t>
      </w:r>
      <w:r w:rsidR="00912E15" w:rsidRPr="007B1D3C">
        <w:rPr>
          <w:lang w:val="en-GB"/>
        </w:rPr>
        <w:t xml:space="preserve"> and unpunished.</w:t>
      </w:r>
    </w:p>
    <w:p w:rsidR="00912E15" w:rsidRPr="007B1D3C" w:rsidRDefault="00912E15" w:rsidP="00787AB0">
      <w:pPr>
        <w:spacing w:after="0" w:line="240" w:lineRule="auto"/>
        <w:rPr>
          <w:b/>
          <w:lang w:val="en-GB"/>
        </w:rPr>
      </w:pPr>
      <w:r w:rsidRPr="007B1D3C">
        <w:rPr>
          <w:b/>
          <w:lang w:val="en-GB"/>
        </w:rPr>
        <w:t>Regulatory risks:</w:t>
      </w:r>
    </w:p>
    <w:p w:rsidR="00375E6C" w:rsidRPr="007B1D3C" w:rsidRDefault="00912E15">
      <w:pPr>
        <w:rPr>
          <w:lang w:val="en-GB"/>
        </w:rPr>
      </w:pPr>
      <w:r w:rsidRPr="007B1D3C">
        <w:rPr>
          <w:lang w:val="en-GB"/>
        </w:rPr>
        <w:t xml:space="preserve">The EBA identifies multiple ‘risks’ </w:t>
      </w:r>
      <w:r w:rsidR="00A60383" w:rsidRPr="007B1D3C">
        <w:rPr>
          <w:lang w:val="en-GB"/>
        </w:rPr>
        <w:t>regard</w:t>
      </w:r>
      <w:r w:rsidRPr="007B1D3C">
        <w:rPr>
          <w:lang w:val="en-GB"/>
        </w:rPr>
        <w:t xml:space="preserve">ing the regulation of financial instruments. We </w:t>
      </w:r>
      <w:r w:rsidR="00F8417C" w:rsidRPr="007B1D3C">
        <w:rPr>
          <w:lang w:val="en-GB"/>
        </w:rPr>
        <w:t xml:space="preserve">might </w:t>
      </w:r>
      <w:r w:rsidRPr="007B1D3C">
        <w:rPr>
          <w:lang w:val="en-GB"/>
        </w:rPr>
        <w:t>try to tackle these findings</w:t>
      </w:r>
      <w:r w:rsidR="00113A4C">
        <w:rPr>
          <w:lang w:val="en-GB"/>
        </w:rPr>
        <w:t>,</w:t>
      </w:r>
      <w:r w:rsidRPr="007B1D3C">
        <w:rPr>
          <w:lang w:val="en-GB"/>
        </w:rPr>
        <w:t xml:space="preserve"> </w:t>
      </w:r>
      <w:r w:rsidR="00113A4C">
        <w:rPr>
          <w:lang w:val="en-GB"/>
        </w:rPr>
        <w:t>point by point,</w:t>
      </w:r>
      <w:r w:rsidRPr="007B1D3C">
        <w:rPr>
          <w:lang w:val="en-GB"/>
        </w:rPr>
        <w:t xml:space="preserve"> but the many vagaries </w:t>
      </w:r>
      <w:r w:rsidR="00375E6C" w:rsidRPr="007B1D3C">
        <w:rPr>
          <w:lang w:val="en-GB"/>
        </w:rPr>
        <w:t xml:space="preserve">in the report </w:t>
      </w:r>
      <w:r w:rsidRPr="007B1D3C">
        <w:rPr>
          <w:lang w:val="en-GB"/>
        </w:rPr>
        <w:t xml:space="preserve">and the liberal use of </w:t>
      </w:r>
      <w:r w:rsidR="00375E6C" w:rsidRPr="007B1D3C">
        <w:rPr>
          <w:lang w:val="en-GB"/>
        </w:rPr>
        <w:t>meaningless jargon makes this</w:t>
      </w:r>
      <w:r w:rsidR="00A60383" w:rsidRPr="007B1D3C">
        <w:rPr>
          <w:lang w:val="en-GB"/>
        </w:rPr>
        <w:t xml:space="preserve"> </w:t>
      </w:r>
      <w:r w:rsidR="00113A4C">
        <w:rPr>
          <w:lang w:val="en-GB"/>
        </w:rPr>
        <w:t xml:space="preserve">a </w:t>
      </w:r>
      <w:r w:rsidR="00A60383" w:rsidRPr="007B1D3C">
        <w:rPr>
          <w:lang w:val="en-GB"/>
        </w:rPr>
        <w:t>very</w:t>
      </w:r>
      <w:r w:rsidR="00375E6C" w:rsidRPr="007B1D3C">
        <w:rPr>
          <w:lang w:val="en-GB"/>
        </w:rPr>
        <w:t xml:space="preserve"> difficult</w:t>
      </w:r>
      <w:r w:rsidR="00113A4C">
        <w:rPr>
          <w:lang w:val="en-GB"/>
        </w:rPr>
        <w:t xml:space="preserve"> exercise</w:t>
      </w:r>
      <w:r w:rsidR="00375E6C" w:rsidRPr="007B1D3C">
        <w:rPr>
          <w:lang w:val="en-GB"/>
        </w:rPr>
        <w:t xml:space="preserve">. We therefore </w:t>
      </w:r>
      <w:r w:rsidR="00A60383" w:rsidRPr="007B1D3C">
        <w:rPr>
          <w:lang w:val="en-GB"/>
        </w:rPr>
        <w:t>ascertain</w:t>
      </w:r>
      <w:r w:rsidR="00375E6C" w:rsidRPr="007B1D3C">
        <w:rPr>
          <w:lang w:val="en-GB"/>
        </w:rPr>
        <w:t xml:space="preserve"> that</w:t>
      </w:r>
      <w:r w:rsidR="00A60383" w:rsidRPr="007B1D3C">
        <w:rPr>
          <w:lang w:val="en-GB"/>
        </w:rPr>
        <w:t xml:space="preserve"> the </w:t>
      </w:r>
      <w:r w:rsidR="00375E6C" w:rsidRPr="007B1D3C">
        <w:rPr>
          <w:lang w:val="en-GB"/>
        </w:rPr>
        <w:t xml:space="preserve">perceived need of regulation </w:t>
      </w:r>
      <w:r w:rsidR="00113A4C">
        <w:rPr>
          <w:lang w:val="en-GB"/>
        </w:rPr>
        <w:t>by</w:t>
      </w:r>
      <w:r w:rsidR="00F8417C" w:rsidRPr="007B1D3C">
        <w:rPr>
          <w:lang w:val="en-GB"/>
        </w:rPr>
        <w:t xml:space="preserve"> </w:t>
      </w:r>
      <w:r w:rsidR="00375E6C" w:rsidRPr="007B1D3C">
        <w:rPr>
          <w:lang w:val="en-GB"/>
        </w:rPr>
        <w:t xml:space="preserve">itself </w:t>
      </w:r>
      <w:r w:rsidR="00A60383" w:rsidRPr="007B1D3C">
        <w:rPr>
          <w:lang w:val="en-GB"/>
        </w:rPr>
        <w:t>pose</w:t>
      </w:r>
      <w:r w:rsidR="00375E6C" w:rsidRPr="007B1D3C">
        <w:rPr>
          <w:lang w:val="en-GB"/>
        </w:rPr>
        <w:t>s</w:t>
      </w:r>
      <w:r w:rsidR="00113A4C">
        <w:rPr>
          <w:lang w:val="en-GB"/>
        </w:rPr>
        <w:t xml:space="preserve"> an </w:t>
      </w:r>
      <w:r w:rsidR="00375E6C" w:rsidRPr="007B1D3C">
        <w:rPr>
          <w:lang w:val="en-GB"/>
        </w:rPr>
        <w:t>even greater risk.</w:t>
      </w:r>
    </w:p>
    <w:p w:rsidR="002C1F1C" w:rsidRPr="007B1D3C" w:rsidRDefault="00375E6C">
      <w:pPr>
        <w:rPr>
          <w:lang w:val="en-GB"/>
        </w:rPr>
      </w:pPr>
      <w:r w:rsidRPr="007B1D3C">
        <w:rPr>
          <w:lang w:val="en-GB"/>
        </w:rPr>
        <w:t xml:space="preserve">In </w:t>
      </w:r>
      <w:r w:rsidR="00A60383" w:rsidRPr="007B1D3C">
        <w:rPr>
          <w:lang w:val="en-GB"/>
        </w:rPr>
        <w:t xml:space="preserve">its </w:t>
      </w:r>
      <w:r w:rsidR="00787AB0" w:rsidRPr="007B1D3C">
        <w:rPr>
          <w:lang w:val="en-GB"/>
        </w:rPr>
        <w:t xml:space="preserve">bare </w:t>
      </w:r>
      <w:r w:rsidRPr="007B1D3C">
        <w:rPr>
          <w:lang w:val="en-GB"/>
        </w:rPr>
        <w:t>essence regulation</w:t>
      </w:r>
      <w:r w:rsidR="00A60383" w:rsidRPr="007B1D3C">
        <w:rPr>
          <w:lang w:val="en-GB"/>
        </w:rPr>
        <w:t xml:space="preserve"> is</w:t>
      </w:r>
      <w:r w:rsidRPr="007B1D3C">
        <w:rPr>
          <w:lang w:val="en-GB"/>
        </w:rPr>
        <w:t xml:space="preserve"> nothing more than </w:t>
      </w:r>
      <w:r w:rsidR="00113A4C">
        <w:rPr>
          <w:lang w:val="en-GB"/>
        </w:rPr>
        <w:t xml:space="preserve">forcedly </w:t>
      </w:r>
      <w:r w:rsidRPr="007B1D3C">
        <w:rPr>
          <w:lang w:val="en-GB"/>
        </w:rPr>
        <w:t xml:space="preserve">imposing restrictions on individuals, </w:t>
      </w:r>
      <w:r w:rsidR="00113A4C">
        <w:rPr>
          <w:lang w:val="en-GB"/>
        </w:rPr>
        <w:t xml:space="preserve">that </w:t>
      </w:r>
      <w:r w:rsidR="00787AB0" w:rsidRPr="007B1D3C">
        <w:rPr>
          <w:lang w:val="en-GB"/>
        </w:rPr>
        <w:t>usually</w:t>
      </w:r>
      <w:r w:rsidRPr="007B1D3C">
        <w:rPr>
          <w:lang w:val="en-GB"/>
        </w:rPr>
        <w:t xml:space="preserve"> </w:t>
      </w:r>
      <w:r w:rsidR="00113A4C">
        <w:rPr>
          <w:lang w:val="en-GB"/>
        </w:rPr>
        <w:t>only</w:t>
      </w:r>
      <w:r w:rsidR="00A60383" w:rsidRPr="007B1D3C">
        <w:rPr>
          <w:lang w:val="en-GB"/>
        </w:rPr>
        <w:t xml:space="preserve"> </w:t>
      </w:r>
      <w:r w:rsidRPr="007B1D3C">
        <w:rPr>
          <w:lang w:val="en-GB"/>
        </w:rPr>
        <w:t>benefit</w:t>
      </w:r>
      <w:r w:rsidR="00113A4C">
        <w:rPr>
          <w:lang w:val="en-GB"/>
        </w:rPr>
        <w:t>s</w:t>
      </w:r>
      <w:r w:rsidRPr="007B1D3C">
        <w:rPr>
          <w:lang w:val="en-GB"/>
        </w:rPr>
        <w:t xml:space="preserve"> </w:t>
      </w:r>
      <w:r w:rsidR="00787AB0" w:rsidRPr="007B1D3C">
        <w:rPr>
          <w:lang w:val="en-GB"/>
        </w:rPr>
        <w:t>o</w:t>
      </w:r>
      <w:r w:rsidR="00F8417C" w:rsidRPr="007B1D3C">
        <w:rPr>
          <w:lang w:val="en-GB"/>
        </w:rPr>
        <w:t>ne party</w:t>
      </w:r>
      <w:r w:rsidR="00787AB0" w:rsidRPr="007B1D3C">
        <w:rPr>
          <w:lang w:val="en-GB"/>
        </w:rPr>
        <w:t xml:space="preserve"> </w:t>
      </w:r>
      <w:r w:rsidR="00113A4C">
        <w:rPr>
          <w:lang w:val="en-GB"/>
        </w:rPr>
        <w:t>whilst acting</w:t>
      </w:r>
      <w:r w:rsidRPr="007B1D3C">
        <w:rPr>
          <w:lang w:val="en-GB"/>
        </w:rPr>
        <w:t xml:space="preserve"> </w:t>
      </w:r>
      <w:r w:rsidR="00A60383" w:rsidRPr="007B1D3C">
        <w:rPr>
          <w:lang w:val="en-GB"/>
        </w:rPr>
        <w:t>to the detriment of</w:t>
      </w:r>
      <w:r w:rsidR="00787AB0" w:rsidRPr="007B1D3C">
        <w:rPr>
          <w:lang w:val="en-GB"/>
        </w:rPr>
        <w:t xml:space="preserve"> others</w:t>
      </w:r>
      <w:r w:rsidR="00113A4C">
        <w:rPr>
          <w:lang w:val="en-GB"/>
        </w:rPr>
        <w:t>. Regulation</w:t>
      </w:r>
      <w:r w:rsidRPr="007B1D3C">
        <w:rPr>
          <w:lang w:val="en-GB"/>
        </w:rPr>
        <w:t xml:space="preserve"> is</w:t>
      </w:r>
      <w:r w:rsidR="00A60383" w:rsidRPr="007B1D3C">
        <w:rPr>
          <w:lang w:val="en-GB"/>
        </w:rPr>
        <w:t xml:space="preserve"> </w:t>
      </w:r>
      <w:r w:rsidRPr="007B1D3C">
        <w:rPr>
          <w:lang w:val="en-GB"/>
        </w:rPr>
        <w:t>as such</w:t>
      </w:r>
      <w:r w:rsidR="00A60383" w:rsidRPr="007B1D3C">
        <w:rPr>
          <w:lang w:val="en-GB"/>
        </w:rPr>
        <w:t xml:space="preserve"> wholly</w:t>
      </w:r>
      <w:r w:rsidRPr="007B1D3C">
        <w:rPr>
          <w:lang w:val="en-GB"/>
        </w:rPr>
        <w:t xml:space="preserve"> undesirable.</w:t>
      </w:r>
    </w:p>
    <w:p w:rsidR="00787AB0" w:rsidRPr="007B1D3C" w:rsidRDefault="003F7C27">
      <w:pPr>
        <w:rPr>
          <w:lang w:val="en-GB"/>
        </w:rPr>
      </w:pPr>
      <w:r>
        <w:rPr>
          <w:lang w:val="en-GB"/>
        </w:rPr>
        <w:t xml:space="preserve">The EBA </w:t>
      </w:r>
      <w:r w:rsidR="00787AB0" w:rsidRPr="007B1D3C">
        <w:rPr>
          <w:lang w:val="en-GB"/>
        </w:rPr>
        <w:t>intentionally</w:t>
      </w:r>
      <w:r>
        <w:rPr>
          <w:lang w:val="en-GB"/>
        </w:rPr>
        <w:t>(?)</w:t>
      </w:r>
      <w:r w:rsidR="00787AB0" w:rsidRPr="007B1D3C">
        <w:rPr>
          <w:lang w:val="en-GB"/>
        </w:rPr>
        <w:t xml:space="preserve"> does not address the phenomenon that the participation in a cryptographic protocol is </w:t>
      </w:r>
      <w:r>
        <w:rPr>
          <w:lang w:val="en-GB"/>
        </w:rPr>
        <w:t xml:space="preserve">always </w:t>
      </w:r>
      <w:r w:rsidR="00F3212F" w:rsidRPr="007B1D3C">
        <w:rPr>
          <w:lang w:val="en-GB"/>
        </w:rPr>
        <w:t xml:space="preserve">a </w:t>
      </w:r>
      <w:r w:rsidR="00787AB0" w:rsidRPr="007B1D3C">
        <w:rPr>
          <w:lang w:val="en-GB"/>
        </w:rPr>
        <w:t>voluntary</w:t>
      </w:r>
      <w:r w:rsidR="00F3212F" w:rsidRPr="007B1D3C">
        <w:rPr>
          <w:lang w:val="en-GB"/>
        </w:rPr>
        <w:t xml:space="preserve"> act</w:t>
      </w:r>
      <w:r w:rsidR="00F8417C" w:rsidRPr="007B1D3C">
        <w:rPr>
          <w:lang w:val="en-GB"/>
        </w:rPr>
        <w:t>,</w:t>
      </w:r>
      <w:r w:rsidR="00787AB0" w:rsidRPr="007B1D3C">
        <w:rPr>
          <w:lang w:val="en-GB"/>
        </w:rPr>
        <w:t xml:space="preserve"> and that</w:t>
      </w:r>
      <w:r w:rsidR="00F3212F" w:rsidRPr="007B1D3C">
        <w:rPr>
          <w:lang w:val="en-GB"/>
        </w:rPr>
        <w:t xml:space="preserve"> people partially base</w:t>
      </w:r>
      <w:r w:rsidR="00787AB0" w:rsidRPr="007B1D3C">
        <w:rPr>
          <w:lang w:val="en-GB"/>
        </w:rPr>
        <w:t xml:space="preserve"> their decision to participate </w:t>
      </w:r>
      <w:r w:rsidR="00F3212F" w:rsidRPr="007B1D3C">
        <w:rPr>
          <w:lang w:val="en-GB"/>
        </w:rPr>
        <w:t>on</w:t>
      </w:r>
      <w:r w:rsidR="00787AB0" w:rsidRPr="007B1D3C">
        <w:rPr>
          <w:lang w:val="en-GB"/>
        </w:rPr>
        <w:t xml:space="preserve"> the </w:t>
      </w:r>
      <w:r w:rsidR="00A60383" w:rsidRPr="007B1D3C">
        <w:rPr>
          <w:lang w:val="en-GB"/>
        </w:rPr>
        <w:t>absence</w:t>
      </w:r>
      <w:r w:rsidR="00F3212F" w:rsidRPr="007B1D3C">
        <w:rPr>
          <w:lang w:val="en-GB"/>
        </w:rPr>
        <w:t xml:space="preserve"> of regulation and</w:t>
      </w:r>
      <w:r w:rsidR="00787AB0" w:rsidRPr="007B1D3C">
        <w:rPr>
          <w:lang w:val="en-GB"/>
        </w:rPr>
        <w:t xml:space="preserve"> the </w:t>
      </w:r>
      <w:r w:rsidR="00A60383" w:rsidRPr="007B1D3C">
        <w:rPr>
          <w:lang w:val="en-GB"/>
        </w:rPr>
        <w:t>benefit</w:t>
      </w:r>
      <w:r w:rsidR="00787AB0" w:rsidRPr="007B1D3C">
        <w:rPr>
          <w:lang w:val="en-GB"/>
        </w:rPr>
        <w:t xml:space="preserve"> of not having </w:t>
      </w:r>
      <w:r w:rsidR="00A60383" w:rsidRPr="007B1D3C">
        <w:rPr>
          <w:lang w:val="en-GB"/>
        </w:rPr>
        <w:t>to</w:t>
      </w:r>
      <w:r w:rsidR="00787AB0" w:rsidRPr="007B1D3C">
        <w:rPr>
          <w:lang w:val="en-GB"/>
        </w:rPr>
        <w:t xml:space="preserve"> cope with the meddling of </w:t>
      </w:r>
      <w:r w:rsidR="00A60383" w:rsidRPr="007B1D3C">
        <w:rPr>
          <w:lang w:val="en-GB"/>
        </w:rPr>
        <w:t>regulatory bodies</w:t>
      </w:r>
      <w:r w:rsidR="00787AB0" w:rsidRPr="007B1D3C">
        <w:rPr>
          <w:lang w:val="en-GB"/>
        </w:rPr>
        <w:t>.</w:t>
      </w:r>
    </w:p>
    <w:p w:rsidR="00A60383" w:rsidRPr="007B1D3C" w:rsidRDefault="00A60383">
      <w:pPr>
        <w:rPr>
          <w:lang w:val="en-GB"/>
        </w:rPr>
      </w:pPr>
      <w:r w:rsidRPr="007B1D3C">
        <w:rPr>
          <w:lang w:val="en-GB"/>
        </w:rPr>
        <w:t>As the banking industry derives its power from regulation, and as this is stipulated in the r</w:t>
      </w:r>
      <w:r w:rsidR="00F3212F" w:rsidRPr="007B1D3C">
        <w:rPr>
          <w:lang w:val="en-GB"/>
        </w:rPr>
        <w:t>eport as positive and normative</w:t>
      </w:r>
      <w:r w:rsidRPr="007B1D3C">
        <w:rPr>
          <w:lang w:val="en-GB"/>
        </w:rPr>
        <w:t xml:space="preserve"> as opposed to the lack of such with crypto, the </w:t>
      </w:r>
      <w:r w:rsidR="00F8417C" w:rsidRPr="007B1D3C">
        <w:rPr>
          <w:lang w:val="en-GB"/>
        </w:rPr>
        <w:t xml:space="preserve">obvious </w:t>
      </w:r>
      <w:r w:rsidRPr="007B1D3C">
        <w:rPr>
          <w:lang w:val="en-GB"/>
        </w:rPr>
        <w:t>fact</w:t>
      </w:r>
      <w:r w:rsidR="00F3212F" w:rsidRPr="007B1D3C">
        <w:rPr>
          <w:lang w:val="en-GB"/>
        </w:rPr>
        <w:t xml:space="preserve"> </w:t>
      </w:r>
      <w:r w:rsidRPr="007B1D3C">
        <w:rPr>
          <w:lang w:val="en-GB"/>
        </w:rPr>
        <w:t>that</w:t>
      </w:r>
      <w:r w:rsidR="00F3212F" w:rsidRPr="007B1D3C">
        <w:rPr>
          <w:lang w:val="en-GB"/>
        </w:rPr>
        <w:t>,</w:t>
      </w:r>
      <w:r w:rsidRPr="007B1D3C">
        <w:rPr>
          <w:lang w:val="en-GB"/>
        </w:rPr>
        <w:t xml:space="preserve"> in the current climate of investment</w:t>
      </w:r>
      <w:r w:rsidR="00830727" w:rsidRPr="007B1D3C">
        <w:rPr>
          <w:lang w:val="en-GB"/>
        </w:rPr>
        <w:t>,</w:t>
      </w:r>
      <w:r w:rsidRPr="007B1D3C">
        <w:rPr>
          <w:lang w:val="en-GB"/>
        </w:rPr>
        <w:t xml:space="preserve"> fraud is rife</w:t>
      </w:r>
      <w:r w:rsidR="00F3212F" w:rsidRPr="007B1D3C">
        <w:rPr>
          <w:lang w:val="en-GB"/>
        </w:rPr>
        <w:t>,</w:t>
      </w:r>
      <w:r w:rsidR="00830727" w:rsidRPr="007B1D3C">
        <w:rPr>
          <w:lang w:val="en-GB"/>
        </w:rPr>
        <w:t xml:space="preserve"> is almost completely ignored.</w:t>
      </w:r>
    </w:p>
    <w:p w:rsidR="00830727" w:rsidRPr="007B1D3C" w:rsidRDefault="00830727">
      <w:pPr>
        <w:rPr>
          <w:lang w:val="en-GB"/>
        </w:rPr>
      </w:pPr>
      <w:r w:rsidRPr="007B1D3C">
        <w:rPr>
          <w:lang w:val="en-GB"/>
        </w:rPr>
        <w:t xml:space="preserve">It appears that rules and regulations are here for </w:t>
      </w:r>
      <w:r w:rsidR="00C91B0E" w:rsidRPr="007B1D3C">
        <w:rPr>
          <w:lang w:val="en-GB"/>
        </w:rPr>
        <w:t xml:space="preserve">arbitrary </w:t>
      </w:r>
      <w:r w:rsidRPr="007B1D3C">
        <w:rPr>
          <w:lang w:val="en-GB"/>
        </w:rPr>
        <w:t>reasons only and mainly serve as instruments to brush aside unwanted players.</w:t>
      </w:r>
    </w:p>
    <w:p w:rsidR="00830727" w:rsidRPr="007B1D3C" w:rsidRDefault="00830727">
      <w:pPr>
        <w:rPr>
          <w:lang w:val="en-GB"/>
        </w:rPr>
      </w:pPr>
      <w:r w:rsidRPr="007B1D3C">
        <w:rPr>
          <w:lang w:val="en-GB"/>
        </w:rPr>
        <w:t>Monetary freedom and financial privacy are</w:t>
      </w:r>
      <w:r w:rsidR="00F8417C" w:rsidRPr="007B1D3C">
        <w:rPr>
          <w:lang w:val="en-GB"/>
        </w:rPr>
        <w:t xml:space="preserve"> amongst</w:t>
      </w:r>
      <w:r w:rsidRPr="007B1D3C">
        <w:rPr>
          <w:lang w:val="en-GB"/>
        </w:rPr>
        <w:t xml:space="preserve"> </w:t>
      </w:r>
      <w:r w:rsidR="00F8417C" w:rsidRPr="007B1D3C">
        <w:rPr>
          <w:lang w:val="en-GB"/>
        </w:rPr>
        <w:t xml:space="preserve">the </w:t>
      </w:r>
      <w:r w:rsidRPr="007B1D3C">
        <w:rPr>
          <w:lang w:val="en-GB"/>
        </w:rPr>
        <w:t xml:space="preserve">basic rights of every </w:t>
      </w:r>
      <w:r w:rsidR="00C91B0E" w:rsidRPr="007B1D3C">
        <w:rPr>
          <w:lang w:val="en-GB"/>
        </w:rPr>
        <w:t>hu</w:t>
      </w:r>
      <w:r w:rsidRPr="007B1D3C">
        <w:rPr>
          <w:lang w:val="en-GB"/>
        </w:rPr>
        <w:t xml:space="preserve">man. It is time we </w:t>
      </w:r>
      <w:r w:rsidR="00C91B0E" w:rsidRPr="007B1D3C">
        <w:rPr>
          <w:lang w:val="en-GB"/>
        </w:rPr>
        <w:t>reclaim these rights</w:t>
      </w:r>
      <w:r w:rsidRPr="007B1D3C">
        <w:rPr>
          <w:lang w:val="en-GB"/>
        </w:rPr>
        <w:t xml:space="preserve"> </w:t>
      </w:r>
      <w:r w:rsidR="00C91B0E" w:rsidRPr="007B1D3C">
        <w:rPr>
          <w:lang w:val="en-GB"/>
        </w:rPr>
        <w:t>so that we can</w:t>
      </w:r>
      <w:r w:rsidRPr="007B1D3C">
        <w:rPr>
          <w:lang w:val="en-GB"/>
        </w:rPr>
        <w:t xml:space="preserve"> attain a fairer distribution of wealth. The urge of the elite to keep on regulating </w:t>
      </w:r>
      <w:r w:rsidR="00C91B0E" w:rsidRPr="007B1D3C">
        <w:rPr>
          <w:lang w:val="en-GB"/>
        </w:rPr>
        <w:t>is understandable</w:t>
      </w:r>
      <w:r w:rsidRPr="007B1D3C">
        <w:rPr>
          <w:lang w:val="en-GB"/>
        </w:rPr>
        <w:t>; suppression of</w:t>
      </w:r>
      <w:r w:rsidR="00C91B0E" w:rsidRPr="007B1D3C">
        <w:rPr>
          <w:lang w:val="en-GB"/>
        </w:rPr>
        <w:t xml:space="preserve"> the</w:t>
      </w:r>
      <w:r w:rsidRPr="007B1D3C">
        <w:rPr>
          <w:lang w:val="en-GB"/>
        </w:rPr>
        <w:t xml:space="preserve"> people and </w:t>
      </w:r>
      <w:r w:rsidR="00C91B0E" w:rsidRPr="007B1D3C">
        <w:rPr>
          <w:lang w:val="en-GB"/>
        </w:rPr>
        <w:t xml:space="preserve">the people’s </w:t>
      </w:r>
      <w:r w:rsidRPr="007B1D3C">
        <w:rPr>
          <w:lang w:val="en-GB"/>
        </w:rPr>
        <w:t xml:space="preserve">initiatives is what </w:t>
      </w:r>
      <w:r w:rsidR="00C91B0E" w:rsidRPr="007B1D3C">
        <w:rPr>
          <w:lang w:val="en-GB"/>
        </w:rPr>
        <w:t>give</w:t>
      </w:r>
      <w:r w:rsidRPr="007B1D3C">
        <w:rPr>
          <w:lang w:val="en-GB"/>
        </w:rPr>
        <w:t>s them legitimacy.</w:t>
      </w:r>
    </w:p>
    <w:p w:rsidR="00830727" w:rsidRPr="007B1D3C" w:rsidRDefault="00830727">
      <w:pPr>
        <w:rPr>
          <w:lang w:val="en-GB"/>
        </w:rPr>
      </w:pPr>
      <w:r w:rsidRPr="007B1D3C">
        <w:rPr>
          <w:lang w:val="en-GB"/>
        </w:rPr>
        <w:t xml:space="preserve">We conclude this </w:t>
      </w:r>
      <w:r w:rsidR="00C91B0E" w:rsidRPr="007B1D3C">
        <w:rPr>
          <w:lang w:val="en-GB"/>
        </w:rPr>
        <w:t>paragraph</w:t>
      </w:r>
      <w:r w:rsidRPr="007B1D3C">
        <w:rPr>
          <w:lang w:val="en-GB"/>
        </w:rPr>
        <w:t xml:space="preserve"> by </w:t>
      </w:r>
      <w:r w:rsidR="00C91B0E" w:rsidRPr="007B1D3C">
        <w:rPr>
          <w:lang w:val="en-GB"/>
        </w:rPr>
        <w:t>postulating</w:t>
      </w:r>
      <w:r w:rsidRPr="007B1D3C">
        <w:rPr>
          <w:lang w:val="en-GB"/>
        </w:rPr>
        <w:t xml:space="preserve"> that the wish to regulate cryptographic </w:t>
      </w:r>
      <w:r w:rsidR="0095011B" w:rsidRPr="007B1D3C">
        <w:rPr>
          <w:lang w:val="en-GB"/>
        </w:rPr>
        <w:t>money systems</w:t>
      </w:r>
      <w:r w:rsidRPr="007B1D3C">
        <w:rPr>
          <w:lang w:val="en-GB"/>
        </w:rPr>
        <w:t>, such as the e-Gulden</w:t>
      </w:r>
      <w:r w:rsidR="00C91B0E" w:rsidRPr="007B1D3C">
        <w:rPr>
          <w:lang w:val="en-GB"/>
        </w:rPr>
        <w:t>,</w:t>
      </w:r>
      <w:r w:rsidR="00757058" w:rsidRPr="007B1D3C">
        <w:rPr>
          <w:lang w:val="en-GB"/>
        </w:rPr>
        <w:t xml:space="preserve"> is</w:t>
      </w:r>
      <w:r w:rsidR="00C91B0E" w:rsidRPr="007B1D3C">
        <w:rPr>
          <w:lang w:val="en-GB"/>
        </w:rPr>
        <w:t xml:space="preserve"> but</w:t>
      </w:r>
      <w:r w:rsidR="00F8417C" w:rsidRPr="007B1D3C">
        <w:rPr>
          <w:lang w:val="en-GB"/>
        </w:rPr>
        <w:t xml:space="preserve"> a vain one. It’s </w:t>
      </w:r>
      <w:r w:rsidR="00C91B0E" w:rsidRPr="007B1D3C">
        <w:rPr>
          <w:lang w:val="en-GB"/>
        </w:rPr>
        <w:t>like</w:t>
      </w:r>
      <w:r w:rsidR="00757058" w:rsidRPr="007B1D3C">
        <w:rPr>
          <w:lang w:val="en-GB"/>
        </w:rPr>
        <w:t xml:space="preserve"> </w:t>
      </w:r>
      <w:r w:rsidR="00C91B0E" w:rsidRPr="007B1D3C">
        <w:rPr>
          <w:lang w:val="en-GB"/>
        </w:rPr>
        <w:t>attempt</w:t>
      </w:r>
      <w:r w:rsidR="00757058" w:rsidRPr="007B1D3C">
        <w:rPr>
          <w:lang w:val="en-GB"/>
        </w:rPr>
        <w:t xml:space="preserve">ing to legislate the fundamental laws of physics </w:t>
      </w:r>
      <w:r w:rsidR="00F8417C" w:rsidRPr="007B1D3C">
        <w:rPr>
          <w:lang w:val="en-GB"/>
        </w:rPr>
        <w:t>in such ways</w:t>
      </w:r>
      <w:r w:rsidR="00C91B0E" w:rsidRPr="007B1D3C">
        <w:rPr>
          <w:lang w:val="en-GB"/>
        </w:rPr>
        <w:t xml:space="preserve"> that their properties can be</w:t>
      </w:r>
      <w:r w:rsidR="00757058" w:rsidRPr="007B1D3C">
        <w:rPr>
          <w:lang w:val="en-GB"/>
        </w:rPr>
        <w:t xml:space="preserve"> manipulate</w:t>
      </w:r>
      <w:r w:rsidR="00C91B0E" w:rsidRPr="007B1D3C">
        <w:rPr>
          <w:lang w:val="en-GB"/>
        </w:rPr>
        <w:t>d</w:t>
      </w:r>
      <w:r w:rsidR="00757058" w:rsidRPr="007B1D3C">
        <w:rPr>
          <w:lang w:val="en-GB"/>
        </w:rPr>
        <w:t xml:space="preserve"> and change</w:t>
      </w:r>
      <w:r w:rsidR="00C91B0E" w:rsidRPr="007B1D3C">
        <w:rPr>
          <w:lang w:val="en-GB"/>
        </w:rPr>
        <w:t>d</w:t>
      </w:r>
      <w:r w:rsidR="00757058" w:rsidRPr="007B1D3C">
        <w:rPr>
          <w:lang w:val="en-GB"/>
        </w:rPr>
        <w:t>. Something that is fundamentally good doe</w:t>
      </w:r>
      <w:r w:rsidR="00C91B0E" w:rsidRPr="007B1D3C">
        <w:rPr>
          <w:lang w:val="en-GB"/>
        </w:rPr>
        <w:t>sn’t</w:t>
      </w:r>
      <w:r w:rsidR="00757058" w:rsidRPr="007B1D3C">
        <w:rPr>
          <w:lang w:val="en-GB"/>
        </w:rPr>
        <w:t xml:space="preserve"> </w:t>
      </w:r>
      <w:r w:rsidR="00C91B0E" w:rsidRPr="007B1D3C">
        <w:rPr>
          <w:lang w:val="en-GB"/>
        </w:rPr>
        <w:t>require</w:t>
      </w:r>
      <w:r w:rsidR="00757058" w:rsidRPr="007B1D3C">
        <w:rPr>
          <w:lang w:val="en-GB"/>
        </w:rPr>
        <w:t xml:space="preserve"> to </w:t>
      </w:r>
      <w:r w:rsidR="00C91B0E" w:rsidRPr="007B1D3C">
        <w:rPr>
          <w:lang w:val="en-GB"/>
        </w:rPr>
        <w:t xml:space="preserve">be encapsulated in rules, but </w:t>
      </w:r>
      <w:r w:rsidR="00D8438B" w:rsidRPr="007B1D3C">
        <w:rPr>
          <w:lang w:val="en-GB"/>
        </w:rPr>
        <w:t>will</w:t>
      </w:r>
      <w:r w:rsidR="001C36C6" w:rsidRPr="007B1D3C">
        <w:rPr>
          <w:lang w:val="en-GB"/>
        </w:rPr>
        <w:t xml:space="preserve"> eventually </w:t>
      </w:r>
      <w:r w:rsidR="00D8438B" w:rsidRPr="007B1D3C">
        <w:rPr>
          <w:lang w:val="en-GB"/>
        </w:rPr>
        <w:t>regulate</w:t>
      </w:r>
      <w:r w:rsidR="00C91B0E" w:rsidRPr="007B1D3C">
        <w:rPr>
          <w:lang w:val="en-GB"/>
        </w:rPr>
        <w:t xml:space="preserve"> itself</w:t>
      </w:r>
      <w:r w:rsidR="00757058" w:rsidRPr="007B1D3C">
        <w:rPr>
          <w:lang w:val="en-GB"/>
        </w:rPr>
        <w:t>.</w:t>
      </w:r>
    </w:p>
    <w:p w:rsidR="00757058" w:rsidRPr="007B1D3C" w:rsidRDefault="00757058">
      <w:pPr>
        <w:rPr>
          <w:lang w:val="en-GB"/>
        </w:rPr>
      </w:pPr>
    </w:p>
    <w:p w:rsidR="00757058" w:rsidRPr="007B1D3C" w:rsidRDefault="00757058" w:rsidP="00757058">
      <w:pPr>
        <w:spacing w:after="0" w:line="240" w:lineRule="auto"/>
        <w:rPr>
          <w:b/>
          <w:lang w:val="en-GB"/>
        </w:rPr>
      </w:pPr>
      <w:r w:rsidRPr="007B1D3C">
        <w:rPr>
          <w:b/>
          <w:lang w:val="en-GB"/>
        </w:rPr>
        <w:t>Legality:</w:t>
      </w:r>
    </w:p>
    <w:p w:rsidR="00757058" w:rsidRPr="007B1D3C" w:rsidRDefault="00757058">
      <w:pPr>
        <w:rPr>
          <w:lang w:val="en-GB"/>
        </w:rPr>
      </w:pPr>
      <w:r w:rsidRPr="007B1D3C">
        <w:rPr>
          <w:lang w:val="en-GB"/>
        </w:rPr>
        <w:t xml:space="preserve">The last part of the EBA piece addresses the legal relevance of virtual </w:t>
      </w:r>
      <w:r w:rsidR="0095011B" w:rsidRPr="007B1D3C">
        <w:rPr>
          <w:lang w:val="en-GB"/>
        </w:rPr>
        <w:t>money systems</w:t>
      </w:r>
      <w:r w:rsidRPr="007B1D3C">
        <w:rPr>
          <w:lang w:val="en-GB"/>
        </w:rPr>
        <w:t xml:space="preserve">. Unfortunately the EBA omits to put this into </w:t>
      </w:r>
      <w:r w:rsidR="001C36C6" w:rsidRPr="007B1D3C">
        <w:rPr>
          <w:lang w:val="en-GB"/>
        </w:rPr>
        <w:t xml:space="preserve">the </w:t>
      </w:r>
      <w:r w:rsidRPr="007B1D3C">
        <w:rPr>
          <w:lang w:val="en-GB"/>
        </w:rPr>
        <w:t>historical perspective</w:t>
      </w:r>
      <w:r w:rsidR="000B1496" w:rsidRPr="007B1D3C">
        <w:rPr>
          <w:lang w:val="en-GB"/>
        </w:rPr>
        <w:t xml:space="preserve"> </w:t>
      </w:r>
      <w:r w:rsidRPr="007B1D3C">
        <w:rPr>
          <w:lang w:val="en-GB"/>
        </w:rPr>
        <w:t>as to how the current system of laws and legislation cam</w:t>
      </w:r>
      <w:r w:rsidR="000B1496" w:rsidRPr="007B1D3C">
        <w:rPr>
          <w:lang w:val="en-GB"/>
        </w:rPr>
        <w:t>e</w:t>
      </w:r>
      <w:r w:rsidRPr="007B1D3C">
        <w:rPr>
          <w:lang w:val="en-GB"/>
        </w:rPr>
        <w:t xml:space="preserve"> to be. For many years</w:t>
      </w:r>
      <w:r w:rsidR="000B1496" w:rsidRPr="007B1D3C">
        <w:rPr>
          <w:lang w:val="en-GB"/>
        </w:rPr>
        <w:t>,  in the US and other countries,</w:t>
      </w:r>
      <w:r w:rsidRPr="007B1D3C">
        <w:rPr>
          <w:lang w:val="en-GB"/>
        </w:rPr>
        <w:t xml:space="preserve"> large corporations </w:t>
      </w:r>
      <w:r w:rsidR="000B1496" w:rsidRPr="007B1D3C">
        <w:rPr>
          <w:lang w:val="en-GB"/>
        </w:rPr>
        <w:t xml:space="preserve">could hack the legislative process and </w:t>
      </w:r>
      <w:r w:rsidR="00D8438B" w:rsidRPr="007B1D3C">
        <w:rPr>
          <w:lang w:val="en-GB"/>
        </w:rPr>
        <w:t xml:space="preserve">subsequently </w:t>
      </w:r>
      <w:r w:rsidR="000B1496" w:rsidRPr="007B1D3C">
        <w:rPr>
          <w:lang w:val="en-GB"/>
        </w:rPr>
        <w:t>wr</w:t>
      </w:r>
      <w:r w:rsidR="001C36C6" w:rsidRPr="007B1D3C">
        <w:rPr>
          <w:lang w:val="en-GB"/>
        </w:rPr>
        <w:t>ite</w:t>
      </w:r>
      <w:r w:rsidRPr="007B1D3C">
        <w:rPr>
          <w:lang w:val="en-GB"/>
        </w:rPr>
        <w:t xml:space="preserve"> </w:t>
      </w:r>
      <w:r w:rsidR="000B1496" w:rsidRPr="007B1D3C">
        <w:rPr>
          <w:lang w:val="en-GB"/>
        </w:rPr>
        <w:t xml:space="preserve">many </w:t>
      </w:r>
      <w:r w:rsidR="00D8438B" w:rsidRPr="007B1D3C">
        <w:rPr>
          <w:lang w:val="en-GB"/>
        </w:rPr>
        <w:t>b</w:t>
      </w:r>
      <w:r w:rsidRPr="007B1D3C">
        <w:rPr>
          <w:lang w:val="en-GB"/>
        </w:rPr>
        <w:t>ills</w:t>
      </w:r>
      <w:r w:rsidR="000B1496" w:rsidRPr="007B1D3C">
        <w:rPr>
          <w:lang w:val="en-GB"/>
        </w:rPr>
        <w:t xml:space="preserve"> to their own benefit, </w:t>
      </w:r>
      <w:r w:rsidR="00D8438B" w:rsidRPr="007B1D3C">
        <w:rPr>
          <w:lang w:val="en-GB"/>
        </w:rPr>
        <w:t>whilst</w:t>
      </w:r>
      <w:r w:rsidR="001C36C6" w:rsidRPr="007B1D3C">
        <w:rPr>
          <w:lang w:val="en-GB"/>
        </w:rPr>
        <w:t xml:space="preserve"> simultaneously</w:t>
      </w:r>
      <w:r w:rsidRPr="007B1D3C">
        <w:rPr>
          <w:lang w:val="en-GB"/>
        </w:rPr>
        <w:t xml:space="preserve"> financing the political adoption of </w:t>
      </w:r>
      <w:r w:rsidR="000B1496" w:rsidRPr="007B1D3C">
        <w:rPr>
          <w:lang w:val="en-GB"/>
        </w:rPr>
        <w:t xml:space="preserve">these </w:t>
      </w:r>
      <w:r w:rsidR="00D8438B" w:rsidRPr="007B1D3C">
        <w:rPr>
          <w:lang w:val="en-GB"/>
        </w:rPr>
        <w:t xml:space="preserve">into </w:t>
      </w:r>
      <w:r w:rsidR="000B1496" w:rsidRPr="007B1D3C">
        <w:rPr>
          <w:lang w:val="en-GB"/>
        </w:rPr>
        <w:t>law!</w:t>
      </w:r>
    </w:p>
    <w:p w:rsidR="000B1496" w:rsidRPr="007B1D3C" w:rsidRDefault="000B1496">
      <w:pPr>
        <w:rPr>
          <w:lang w:val="en-GB"/>
        </w:rPr>
      </w:pPr>
      <w:r w:rsidRPr="007B1D3C">
        <w:rPr>
          <w:lang w:val="en-GB"/>
        </w:rPr>
        <w:t>As our democratic syst</w:t>
      </w:r>
      <w:r w:rsidR="00BA1FCA" w:rsidRPr="007B1D3C">
        <w:rPr>
          <w:lang w:val="en-GB"/>
        </w:rPr>
        <w:t xml:space="preserve">em is </w:t>
      </w:r>
      <w:r w:rsidR="00D8438B" w:rsidRPr="007B1D3C">
        <w:rPr>
          <w:lang w:val="en-GB"/>
        </w:rPr>
        <w:t xml:space="preserve">highly </w:t>
      </w:r>
      <w:r w:rsidR="00BA1FCA" w:rsidRPr="007B1D3C">
        <w:rPr>
          <w:lang w:val="en-GB"/>
        </w:rPr>
        <w:t xml:space="preserve">susceptible to corruption, corporations can do so with impunity. </w:t>
      </w:r>
      <w:r w:rsidR="00D8438B" w:rsidRPr="007B1D3C">
        <w:rPr>
          <w:lang w:val="en-GB"/>
        </w:rPr>
        <w:t xml:space="preserve"> After all </w:t>
      </w:r>
      <w:r w:rsidR="0007783F" w:rsidRPr="007B1D3C">
        <w:rPr>
          <w:lang w:val="en-GB"/>
        </w:rPr>
        <w:t xml:space="preserve">the “people’s” representatives have to </w:t>
      </w:r>
      <w:r w:rsidR="001C36C6" w:rsidRPr="007B1D3C">
        <w:rPr>
          <w:lang w:val="en-GB"/>
        </w:rPr>
        <w:t>engage into</w:t>
      </w:r>
      <w:r w:rsidR="0007783F" w:rsidRPr="007B1D3C">
        <w:rPr>
          <w:lang w:val="en-GB"/>
        </w:rPr>
        <w:t xml:space="preserve"> expensive campaigns </w:t>
      </w:r>
      <w:r w:rsidR="001C36C6" w:rsidRPr="007B1D3C">
        <w:rPr>
          <w:lang w:val="en-GB"/>
        </w:rPr>
        <w:t xml:space="preserve">in order </w:t>
      </w:r>
      <w:r w:rsidR="0007783F" w:rsidRPr="007B1D3C">
        <w:rPr>
          <w:lang w:val="en-GB"/>
        </w:rPr>
        <w:t xml:space="preserve">to </w:t>
      </w:r>
      <w:r w:rsidR="00B22E29" w:rsidRPr="007B1D3C">
        <w:rPr>
          <w:lang w:val="en-GB"/>
        </w:rPr>
        <w:t>get elected to public office</w:t>
      </w:r>
      <w:r w:rsidR="00D8438B" w:rsidRPr="007B1D3C">
        <w:rPr>
          <w:lang w:val="en-GB"/>
        </w:rPr>
        <w:t>,</w:t>
      </w:r>
      <w:r w:rsidR="00B22E29" w:rsidRPr="007B1D3C">
        <w:rPr>
          <w:lang w:val="en-GB"/>
        </w:rPr>
        <w:t xml:space="preserve"> </w:t>
      </w:r>
      <w:r w:rsidR="0007783F" w:rsidRPr="007B1D3C">
        <w:rPr>
          <w:lang w:val="en-GB"/>
        </w:rPr>
        <w:t xml:space="preserve">and corporate sponsors use the financial needs of politicians as </w:t>
      </w:r>
      <w:r w:rsidR="00D8438B" w:rsidRPr="007B1D3C">
        <w:rPr>
          <w:lang w:val="en-GB"/>
        </w:rPr>
        <w:t>a means to construe legislation</w:t>
      </w:r>
      <w:r w:rsidR="0007783F" w:rsidRPr="007B1D3C">
        <w:rPr>
          <w:lang w:val="en-GB"/>
        </w:rPr>
        <w:t xml:space="preserve"> and push this through </w:t>
      </w:r>
      <w:r w:rsidR="00B22E29" w:rsidRPr="007B1D3C">
        <w:rPr>
          <w:lang w:val="en-GB"/>
        </w:rPr>
        <w:t>backdoor</w:t>
      </w:r>
      <w:r w:rsidR="00D8438B" w:rsidRPr="007B1D3C">
        <w:rPr>
          <w:lang w:val="en-GB"/>
        </w:rPr>
        <w:t>s</w:t>
      </w:r>
      <w:r w:rsidR="00B22E29" w:rsidRPr="007B1D3C">
        <w:rPr>
          <w:lang w:val="en-GB"/>
        </w:rPr>
        <w:t>, in</w:t>
      </w:r>
      <w:r w:rsidR="00D8438B" w:rsidRPr="007B1D3C">
        <w:rPr>
          <w:lang w:val="en-GB"/>
        </w:rPr>
        <w:t xml:space="preserve"> ways that lie beyond </w:t>
      </w:r>
      <w:r w:rsidR="001C36C6" w:rsidRPr="007B1D3C">
        <w:rPr>
          <w:lang w:val="en-GB"/>
        </w:rPr>
        <w:t xml:space="preserve">the </w:t>
      </w:r>
      <w:r w:rsidR="00D8438B" w:rsidRPr="007B1D3C">
        <w:rPr>
          <w:lang w:val="en-GB"/>
        </w:rPr>
        <w:t>control of</w:t>
      </w:r>
      <w:r w:rsidR="00B22E29" w:rsidRPr="007B1D3C">
        <w:rPr>
          <w:lang w:val="en-GB"/>
        </w:rPr>
        <w:t xml:space="preserve"> the common voter.  As long as private financing of political activities exists, bribery </w:t>
      </w:r>
      <w:r w:rsidR="001C36C6" w:rsidRPr="007B1D3C">
        <w:rPr>
          <w:lang w:val="en-GB"/>
        </w:rPr>
        <w:t xml:space="preserve">and unwarranted influence </w:t>
      </w:r>
      <w:r w:rsidR="007A35DB" w:rsidRPr="007B1D3C">
        <w:rPr>
          <w:lang w:val="en-GB"/>
        </w:rPr>
        <w:t>will be</w:t>
      </w:r>
      <w:r w:rsidR="00B22E29" w:rsidRPr="007B1D3C">
        <w:rPr>
          <w:lang w:val="en-GB"/>
        </w:rPr>
        <w:t xml:space="preserve"> an integral part of the legislative process.</w:t>
      </w:r>
    </w:p>
    <w:p w:rsidR="007A35DB" w:rsidRPr="007B1D3C" w:rsidRDefault="007A35DB">
      <w:pPr>
        <w:rPr>
          <w:lang w:val="en-GB"/>
        </w:rPr>
      </w:pPr>
      <w:r w:rsidRPr="007B1D3C">
        <w:rPr>
          <w:lang w:val="en-GB"/>
        </w:rPr>
        <w:t xml:space="preserve">For those </w:t>
      </w:r>
      <w:r w:rsidR="001C36C6" w:rsidRPr="007B1D3C">
        <w:rPr>
          <w:lang w:val="en-GB"/>
        </w:rPr>
        <w:t xml:space="preserve">of us who </w:t>
      </w:r>
      <w:r w:rsidR="00D8438B" w:rsidRPr="007B1D3C">
        <w:rPr>
          <w:lang w:val="en-GB"/>
        </w:rPr>
        <w:t>want</w:t>
      </w:r>
      <w:r w:rsidR="001C36C6" w:rsidRPr="007B1D3C">
        <w:rPr>
          <w:lang w:val="en-GB"/>
        </w:rPr>
        <w:t xml:space="preserve"> to change the ways things are going politically</w:t>
      </w:r>
      <w:r w:rsidR="00642623">
        <w:rPr>
          <w:lang w:val="en-GB"/>
        </w:rPr>
        <w:t>,</w:t>
      </w:r>
      <w:r w:rsidRPr="007B1D3C">
        <w:rPr>
          <w:lang w:val="en-GB"/>
        </w:rPr>
        <w:t xml:space="preserve"> it is a good thing</w:t>
      </w:r>
      <w:r w:rsidR="001C36C6" w:rsidRPr="007B1D3C">
        <w:rPr>
          <w:lang w:val="en-GB"/>
        </w:rPr>
        <w:t xml:space="preserve"> to know </w:t>
      </w:r>
      <w:r w:rsidRPr="007B1D3C">
        <w:rPr>
          <w:lang w:val="en-GB"/>
        </w:rPr>
        <w:t xml:space="preserve"> that the technology of cryptographic </w:t>
      </w:r>
      <w:r w:rsidR="0095011B" w:rsidRPr="007B1D3C">
        <w:rPr>
          <w:lang w:val="en-GB"/>
        </w:rPr>
        <w:t>money systems</w:t>
      </w:r>
      <w:r w:rsidRPr="007B1D3C">
        <w:rPr>
          <w:lang w:val="en-GB"/>
        </w:rPr>
        <w:t xml:space="preserve"> is not merely a protocol for monetary exchange, but </w:t>
      </w:r>
      <w:r w:rsidR="001C36C6" w:rsidRPr="007B1D3C">
        <w:rPr>
          <w:lang w:val="en-GB"/>
        </w:rPr>
        <w:t>that it</w:t>
      </w:r>
      <w:r w:rsidR="00D8438B" w:rsidRPr="007B1D3C">
        <w:rPr>
          <w:lang w:val="en-GB"/>
        </w:rPr>
        <w:t xml:space="preserve"> </w:t>
      </w:r>
      <w:r w:rsidRPr="007B1D3C">
        <w:rPr>
          <w:lang w:val="en-GB"/>
        </w:rPr>
        <w:t>can also be used for democratic purposes.</w:t>
      </w:r>
    </w:p>
    <w:p w:rsidR="007A35DB" w:rsidRPr="007B1D3C" w:rsidRDefault="007A35DB">
      <w:pPr>
        <w:rPr>
          <w:lang w:val="en-GB"/>
        </w:rPr>
      </w:pPr>
      <w:r w:rsidRPr="007B1D3C">
        <w:rPr>
          <w:lang w:val="en-GB"/>
        </w:rPr>
        <w:t>The day the masses recognise the</w:t>
      </w:r>
      <w:r w:rsidR="00D8438B" w:rsidRPr="007B1D3C">
        <w:rPr>
          <w:lang w:val="en-GB"/>
        </w:rPr>
        <w:t xml:space="preserve"> advantages of crypto and start</w:t>
      </w:r>
      <w:r w:rsidRPr="007B1D3C">
        <w:rPr>
          <w:lang w:val="en-GB"/>
        </w:rPr>
        <w:t xml:space="preserve"> using crypto to counterbalance the </w:t>
      </w:r>
      <w:r w:rsidR="001C36C6" w:rsidRPr="007B1D3C">
        <w:rPr>
          <w:lang w:val="en-GB"/>
        </w:rPr>
        <w:t xml:space="preserve">modus operandi of the </w:t>
      </w:r>
      <w:r w:rsidRPr="007B1D3C">
        <w:rPr>
          <w:lang w:val="en-GB"/>
        </w:rPr>
        <w:t xml:space="preserve">financial industry’s elite, </w:t>
      </w:r>
      <w:r w:rsidR="00A16D75">
        <w:rPr>
          <w:lang w:val="en-GB"/>
        </w:rPr>
        <w:t xml:space="preserve">the time has come </w:t>
      </w:r>
      <w:r w:rsidRPr="007B1D3C">
        <w:rPr>
          <w:lang w:val="en-GB"/>
        </w:rPr>
        <w:t>that legislation will again be made by the people</w:t>
      </w:r>
      <w:r w:rsidR="00A16D75">
        <w:rPr>
          <w:lang w:val="en-GB"/>
        </w:rPr>
        <w:t>,</w:t>
      </w:r>
      <w:r w:rsidRPr="007B1D3C">
        <w:rPr>
          <w:lang w:val="en-GB"/>
        </w:rPr>
        <w:t xml:space="preserve"> for the people.</w:t>
      </w:r>
    </w:p>
    <w:p w:rsidR="007A35DB" w:rsidRPr="007B1D3C" w:rsidRDefault="007A35DB">
      <w:pPr>
        <w:rPr>
          <w:rStyle w:val="span92"/>
          <w:rFonts w:cs="Helvetica"/>
          <w:color w:val="333333"/>
          <w:lang w:val="en-GB"/>
        </w:rPr>
      </w:pPr>
      <w:r w:rsidRPr="007B1D3C">
        <w:rPr>
          <w:lang w:val="en-GB"/>
        </w:rPr>
        <w:t>The given that legal instruments construed by the elite allow</w:t>
      </w:r>
      <w:r w:rsidR="00D8438B" w:rsidRPr="007B1D3C">
        <w:rPr>
          <w:lang w:val="en-GB"/>
        </w:rPr>
        <w:t>s members of</w:t>
      </w:r>
      <w:r w:rsidR="001C36C6" w:rsidRPr="007B1D3C">
        <w:rPr>
          <w:lang w:val="en-GB"/>
        </w:rPr>
        <w:t xml:space="preserve"> that</w:t>
      </w:r>
      <w:r w:rsidRPr="007B1D3C">
        <w:rPr>
          <w:lang w:val="en-GB"/>
        </w:rPr>
        <w:t xml:space="preserve"> same elite to oppress and </w:t>
      </w:r>
      <w:r w:rsidRPr="007B1D3C">
        <w:rPr>
          <w:rStyle w:val="span92"/>
          <w:rFonts w:cs="Helvetica"/>
          <w:color w:val="333333"/>
          <w:lang w:val="en-GB"/>
        </w:rPr>
        <w:t xml:space="preserve">exploit the </w:t>
      </w:r>
      <w:r w:rsidR="00805511" w:rsidRPr="007B1D3C">
        <w:rPr>
          <w:rStyle w:val="span92"/>
          <w:rFonts w:cs="Helvetica"/>
          <w:color w:val="333333"/>
          <w:lang w:val="en-GB"/>
        </w:rPr>
        <w:t>m</w:t>
      </w:r>
      <w:r w:rsidR="00D8438B" w:rsidRPr="007B1D3C">
        <w:rPr>
          <w:rStyle w:val="span92"/>
          <w:rFonts w:cs="Helvetica"/>
          <w:color w:val="333333"/>
          <w:lang w:val="en-GB"/>
        </w:rPr>
        <w:t>ajority of mankind</w:t>
      </w:r>
      <w:r w:rsidRPr="007B1D3C">
        <w:rPr>
          <w:rStyle w:val="span92"/>
          <w:rFonts w:cs="Helvetica"/>
          <w:color w:val="333333"/>
          <w:lang w:val="en-GB"/>
        </w:rPr>
        <w:t xml:space="preserve"> for their own greater gain</w:t>
      </w:r>
      <w:r w:rsidR="00805511" w:rsidRPr="007B1D3C">
        <w:rPr>
          <w:rStyle w:val="span92"/>
          <w:rFonts w:cs="Helvetica"/>
          <w:color w:val="333333"/>
          <w:lang w:val="en-GB"/>
        </w:rPr>
        <w:t xml:space="preserve">, and the fact that they control the mass media, making independent news nothing but a farce, is </w:t>
      </w:r>
      <w:r w:rsidR="001C36C6" w:rsidRPr="007B1D3C">
        <w:rPr>
          <w:rStyle w:val="span92"/>
          <w:rFonts w:cs="Helvetica"/>
          <w:color w:val="333333"/>
          <w:lang w:val="en-GB"/>
        </w:rPr>
        <w:t xml:space="preserve">a festering disease that must be </w:t>
      </w:r>
      <w:r w:rsidR="00481F12">
        <w:rPr>
          <w:rStyle w:val="span92"/>
          <w:rFonts w:cs="Helvetica"/>
          <w:color w:val="333333"/>
          <w:lang w:val="en-GB"/>
        </w:rPr>
        <w:t>cure</w:t>
      </w:r>
      <w:bookmarkStart w:id="0" w:name="_GoBack"/>
      <w:bookmarkEnd w:id="0"/>
      <w:r w:rsidR="001C36C6" w:rsidRPr="007B1D3C">
        <w:rPr>
          <w:rStyle w:val="span92"/>
          <w:rFonts w:cs="Helvetica"/>
          <w:color w:val="333333"/>
          <w:lang w:val="en-GB"/>
        </w:rPr>
        <w:t>d as soon as feasible.</w:t>
      </w:r>
    </w:p>
    <w:p w:rsidR="00805511" w:rsidRPr="007B1D3C" w:rsidRDefault="001C36C6">
      <w:pPr>
        <w:rPr>
          <w:rStyle w:val="span92"/>
          <w:rFonts w:cs="Helvetica"/>
          <w:color w:val="333333"/>
          <w:lang w:val="en-GB"/>
        </w:rPr>
      </w:pPr>
      <w:r w:rsidRPr="007B1D3C">
        <w:rPr>
          <w:rStyle w:val="span92"/>
          <w:rFonts w:cs="Helvetica"/>
          <w:color w:val="333333"/>
          <w:lang w:val="en-GB"/>
        </w:rPr>
        <w:t>We need to</w:t>
      </w:r>
      <w:r w:rsidR="00805511" w:rsidRPr="007B1D3C">
        <w:rPr>
          <w:rStyle w:val="span92"/>
          <w:rFonts w:cs="Helvetica"/>
          <w:color w:val="333333"/>
          <w:lang w:val="en-GB"/>
        </w:rPr>
        <w:t xml:space="preserve"> rid </w:t>
      </w:r>
      <w:r w:rsidR="00D8438B" w:rsidRPr="007B1D3C">
        <w:rPr>
          <w:rStyle w:val="span92"/>
          <w:rFonts w:cs="Helvetica"/>
          <w:color w:val="333333"/>
          <w:lang w:val="en-GB"/>
        </w:rPr>
        <w:t>ourselves</w:t>
      </w:r>
      <w:r w:rsidR="00805511" w:rsidRPr="007B1D3C">
        <w:rPr>
          <w:rStyle w:val="span92"/>
          <w:rFonts w:cs="Helvetica"/>
          <w:color w:val="333333"/>
          <w:lang w:val="en-GB"/>
        </w:rPr>
        <w:t xml:space="preserve"> of the </w:t>
      </w:r>
      <w:r w:rsidR="00620C46" w:rsidRPr="007B1D3C">
        <w:rPr>
          <w:rStyle w:val="span92"/>
          <w:rFonts w:cs="Helvetica"/>
          <w:color w:val="333333"/>
          <w:lang w:val="en-GB"/>
        </w:rPr>
        <w:t xml:space="preserve">protective </w:t>
      </w:r>
      <w:r w:rsidR="00805511" w:rsidRPr="007B1D3C">
        <w:rPr>
          <w:rStyle w:val="span92"/>
          <w:rFonts w:cs="Helvetica"/>
          <w:color w:val="333333"/>
          <w:lang w:val="en-GB"/>
        </w:rPr>
        <w:t>laws passed for the benefit of the elite</w:t>
      </w:r>
      <w:r w:rsidR="00620C46" w:rsidRPr="007B1D3C">
        <w:rPr>
          <w:rStyle w:val="span92"/>
          <w:rFonts w:cs="Helvetica"/>
          <w:color w:val="333333"/>
          <w:lang w:val="en-GB"/>
        </w:rPr>
        <w:t>,</w:t>
      </w:r>
      <w:r w:rsidR="00805511" w:rsidRPr="007B1D3C">
        <w:rPr>
          <w:rStyle w:val="span92"/>
          <w:rFonts w:cs="Helvetica"/>
          <w:color w:val="333333"/>
          <w:lang w:val="en-GB"/>
        </w:rPr>
        <w:t xml:space="preserve"> and curb the ever increasing expansion of the privileges</w:t>
      </w:r>
      <w:r w:rsidR="00EC2490" w:rsidRPr="007B1D3C">
        <w:rPr>
          <w:rStyle w:val="span92"/>
          <w:rFonts w:cs="Helvetica"/>
          <w:color w:val="333333"/>
          <w:lang w:val="en-GB"/>
        </w:rPr>
        <w:t xml:space="preserve"> of the few, who make this happen by having an oligopolistic grip on fiat currency.</w:t>
      </w:r>
    </w:p>
    <w:p w:rsidR="00EC2490" w:rsidRPr="007B1D3C" w:rsidRDefault="00EC2490">
      <w:pPr>
        <w:rPr>
          <w:rStyle w:val="span92"/>
          <w:rFonts w:cs="Helvetica"/>
          <w:color w:val="333333"/>
          <w:lang w:val="en-GB"/>
        </w:rPr>
      </w:pPr>
      <w:r w:rsidRPr="007B1D3C">
        <w:rPr>
          <w:rStyle w:val="span92"/>
          <w:rFonts w:cs="Helvetica"/>
          <w:color w:val="333333"/>
          <w:lang w:val="en-GB"/>
        </w:rPr>
        <w:t xml:space="preserve">If we allow that a select group of people, under the pretext of guaranteeing safety and protecting the economic status quo, continues to pillage our savings and pensions, the divide between haves and have-nots will grow and grow. There will come a time when this can no longer be stopped and the destiny of mankind will </w:t>
      </w:r>
      <w:r w:rsidR="00620C46" w:rsidRPr="007B1D3C">
        <w:rPr>
          <w:rStyle w:val="span92"/>
          <w:rFonts w:cs="Helvetica"/>
          <w:color w:val="333333"/>
          <w:lang w:val="en-GB"/>
        </w:rPr>
        <w:t xml:space="preserve">forever </w:t>
      </w:r>
      <w:r w:rsidRPr="007B1D3C">
        <w:rPr>
          <w:rStyle w:val="span92"/>
          <w:rFonts w:cs="Helvetica"/>
          <w:color w:val="333333"/>
          <w:lang w:val="en-GB"/>
        </w:rPr>
        <w:t>be subjected to the whims and greed of a small and parasitic order.</w:t>
      </w:r>
    </w:p>
    <w:p w:rsidR="00EC2490" w:rsidRPr="007B1D3C" w:rsidRDefault="00EC2490">
      <w:pPr>
        <w:rPr>
          <w:rStyle w:val="span92"/>
          <w:rFonts w:cs="Helvetica"/>
          <w:color w:val="333333"/>
          <w:lang w:val="en-GB"/>
        </w:rPr>
      </w:pPr>
      <w:r w:rsidRPr="007B1D3C">
        <w:rPr>
          <w:rStyle w:val="span92"/>
          <w:rFonts w:cs="Helvetica"/>
          <w:color w:val="333333"/>
          <w:lang w:val="en-GB"/>
        </w:rPr>
        <w:t xml:space="preserve">We believe </w:t>
      </w:r>
      <w:r w:rsidR="002747BA" w:rsidRPr="007B1D3C">
        <w:rPr>
          <w:rStyle w:val="span92"/>
          <w:rFonts w:cs="Helvetica"/>
          <w:color w:val="333333"/>
          <w:lang w:val="en-GB"/>
        </w:rPr>
        <w:t xml:space="preserve">that cryptographic </w:t>
      </w:r>
      <w:r w:rsidR="0095011B" w:rsidRPr="007B1D3C">
        <w:rPr>
          <w:rStyle w:val="span92"/>
          <w:rFonts w:cs="Helvetica"/>
          <w:color w:val="333333"/>
          <w:lang w:val="en-GB"/>
        </w:rPr>
        <w:t>money systems</w:t>
      </w:r>
      <w:r w:rsidR="002747BA" w:rsidRPr="007B1D3C">
        <w:rPr>
          <w:rStyle w:val="span92"/>
          <w:rFonts w:cs="Helvetica"/>
          <w:color w:val="333333"/>
          <w:lang w:val="en-GB"/>
        </w:rPr>
        <w:t xml:space="preserve"> embraced by the masses (the e-Gulden and its sisters, of course) can </w:t>
      </w:r>
      <w:r w:rsidR="00620C46" w:rsidRPr="007B1D3C">
        <w:rPr>
          <w:rStyle w:val="span92"/>
          <w:rFonts w:cs="Helvetica"/>
          <w:color w:val="333333"/>
          <w:lang w:val="en-GB"/>
        </w:rPr>
        <w:t xml:space="preserve">and will </w:t>
      </w:r>
      <w:r w:rsidR="002747BA" w:rsidRPr="007B1D3C">
        <w:rPr>
          <w:rStyle w:val="span92"/>
          <w:rFonts w:cs="Helvetica"/>
          <w:color w:val="333333"/>
          <w:lang w:val="en-GB"/>
        </w:rPr>
        <w:t xml:space="preserve">make a </w:t>
      </w:r>
      <w:r w:rsidR="00D8438B" w:rsidRPr="007B1D3C">
        <w:rPr>
          <w:rStyle w:val="span92"/>
          <w:rFonts w:cs="Helvetica"/>
          <w:color w:val="333333"/>
          <w:lang w:val="en-GB"/>
        </w:rPr>
        <w:t xml:space="preserve">real </w:t>
      </w:r>
      <w:r w:rsidR="002747BA" w:rsidRPr="007B1D3C">
        <w:rPr>
          <w:rStyle w:val="span92"/>
          <w:rFonts w:cs="Helvetica"/>
          <w:color w:val="333333"/>
          <w:lang w:val="en-GB"/>
        </w:rPr>
        <w:t>difference here.</w:t>
      </w:r>
    </w:p>
    <w:p w:rsidR="00C76616" w:rsidRPr="007B1D3C" w:rsidRDefault="00620C46" w:rsidP="00C76616">
      <w:pPr>
        <w:spacing w:after="0" w:line="240" w:lineRule="auto"/>
        <w:rPr>
          <w:lang w:val="en-GB"/>
        </w:rPr>
      </w:pPr>
      <w:r w:rsidRPr="007B1D3C">
        <w:rPr>
          <w:lang w:val="en-GB"/>
        </w:rPr>
        <w:t>Finally, t</w:t>
      </w:r>
      <w:r w:rsidR="00C76616" w:rsidRPr="007B1D3C">
        <w:rPr>
          <w:lang w:val="en-GB"/>
        </w:rPr>
        <w:t>his piece is but a summary response to the voluminous EBA report. We hope to tighten up the discussion that is ongoing in the community of cryptographic currency aficionados, and we like to invite everyone to collaborate with us so that we can tackle the European Banking Authority further.</w:t>
      </w:r>
    </w:p>
    <w:p w:rsidR="00620C46" w:rsidRPr="007B1D3C" w:rsidRDefault="00620C46" w:rsidP="00C76616">
      <w:pPr>
        <w:spacing w:after="0" w:line="240" w:lineRule="auto"/>
        <w:rPr>
          <w:lang w:val="en-GB"/>
        </w:rPr>
      </w:pPr>
    </w:p>
    <w:p w:rsidR="00C76616" w:rsidRPr="007B1D3C" w:rsidRDefault="00C76616" w:rsidP="00C76616">
      <w:pPr>
        <w:spacing w:after="0" w:line="240" w:lineRule="auto"/>
        <w:rPr>
          <w:lang w:val="en-GB"/>
        </w:rPr>
      </w:pPr>
      <w:r w:rsidRPr="007B1D3C">
        <w:rPr>
          <w:lang w:val="en-GB"/>
        </w:rPr>
        <w:t xml:space="preserve">Should you wish to make a constructive contribution to this endeavour, and help the cryptographic currency community to refute the </w:t>
      </w:r>
      <w:r w:rsidR="00F538CE" w:rsidRPr="007B1D3C">
        <w:rPr>
          <w:lang w:val="en-GB"/>
        </w:rPr>
        <w:t>fallacies of the EBA</w:t>
      </w:r>
      <w:r w:rsidRPr="007B1D3C">
        <w:rPr>
          <w:lang w:val="en-GB"/>
        </w:rPr>
        <w:t>, we’d love to hear from you!</w:t>
      </w:r>
      <w:r w:rsidR="00B41617" w:rsidRPr="007B1D3C">
        <w:rPr>
          <w:lang w:val="en-GB"/>
        </w:rPr>
        <w:t xml:space="preserve"> Of course you </w:t>
      </w:r>
      <w:r w:rsidR="00A07863" w:rsidRPr="007B1D3C">
        <w:rPr>
          <w:lang w:val="en-GB"/>
        </w:rPr>
        <w:t xml:space="preserve">can </w:t>
      </w:r>
      <w:r w:rsidR="00B41617" w:rsidRPr="007B1D3C">
        <w:rPr>
          <w:lang w:val="en-GB"/>
        </w:rPr>
        <w:t xml:space="preserve">also support us by </w:t>
      </w:r>
      <w:r w:rsidR="00A07863" w:rsidRPr="007B1D3C">
        <w:rPr>
          <w:lang w:val="en-GB"/>
        </w:rPr>
        <w:t>purchasing</w:t>
      </w:r>
      <w:r w:rsidR="00B41617" w:rsidRPr="007B1D3C">
        <w:rPr>
          <w:lang w:val="en-GB"/>
        </w:rPr>
        <w:t xml:space="preserve"> some EFL coins!</w:t>
      </w:r>
    </w:p>
    <w:p w:rsidR="00C76616" w:rsidRPr="007B1D3C" w:rsidRDefault="00C76616" w:rsidP="00C76616">
      <w:pPr>
        <w:spacing w:after="0" w:line="240" w:lineRule="auto"/>
        <w:rPr>
          <w:lang w:val="en-GB"/>
        </w:rPr>
      </w:pPr>
    </w:p>
    <w:p w:rsidR="002747BA" w:rsidRPr="007B1D3C" w:rsidRDefault="00F538CE" w:rsidP="00C76616">
      <w:pPr>
        <w:rPr>
          <w:rStyle w:val="span92"/>
          <w:rFonts w:cs="Helvetica"/>
          <w:color w:val="333333"/>
          <w:lang w:val="en-GB"/>
        </w:rPr>
      </w:pPr>
      <w:r w:rsidRPr="007B1D3C">
        <w:rPr>
          <w:rStyle w:val="GevolgdeHyperlink"/>
          <w:rFonts w:cs="Helvetica"/>
          <w:color w:val="333333"/>
          <w:u w:val="none"/>
          <w:lang w:val="en-GB"/>
        </w:rPr>
        <w:t xml:space="preserve">Only by working together we’ll be able to take back control of our own </w:t>
      </w:r>
      <w:r w:rsidRPr="007B1D3C">
        <w:rPr>
          <w:rStyle w:val="span92"/>
          <w:rFonts w:cs="Helvetica"/>
          <w:color w:val="333333"/>
          <w:lang w:val="en-GB"/>
        </w:rPr>
        <w:t>finances.</w:t>
      </w:r>
      <w:r w:rsidR="002747BA" w:rsidRPr="007B1D3C">
        <w:rPr>
          <w:rStyle w:val="span92"/>
          <w:rFonts w:cs="Helvetica"/>
          <w:color w:val="333333"/>
          <w:lang w:val="en-GB"/>
        </w:rPr>
        <w:t xml:space="preserve"> </w:t>
      </w:r>
      <w:r w:rsidR="00C76616" w:rsidRPr="007B1D3C">
        <w:rPr>
          <w:rStyle w:val="span92"/>
          <w:rFonts w:cs="Helvetica"/>
          <w:color w:val="333333"/>
          <w:lang w:val="en-GB"/>
        </w:rPr>
        <w:t>Cryptographic currency and crypto</w:t>
      </w:r>
      <w:r w:rsidRPr="007B1D3C">
        <w:rPr>
          <w:rStyle w:val="span92"/>
          <w:rFonts w:cs="Helvetica"/>
          <w:color w:val="333333"/>
          <w:lang w:val="en-GB"/>
        </w:rPr>
        <w:t xml:space="preserve"> </w:t>
      </w:r>
      <w:r w:rsidR="00C76616" w:rsidRPr="007B1D3C">
        <w:rPr>
          <w:rStyle w:val="span92"/>
          <w:rFonts w:cs="Helvetica"/>
          <w:color w:val="333333"/>
          <w:lang w:val="en-GB"/>
        </w:rPr>
        <w:t xml:space="preserve">technology are the </w:t>
      </w:r>
      <w:r w:rsidR="002747BA" w:rsidRPr="007B1D3C">
        <w:rPr>
          <w:rStyle w:val="span92"/>
          <w:rFonts w:cs="Helvetica"/>
          <w:color w:val="333333"/>
          <w:lang w:val="en-GB"/>
        </w:rPr>
        <w:t>tools</w:t>
      </w:r>
      <w:r w:rsidRPr="007B1D3C">
        <w:rPr>
          <w:rStyle w:val="span92"/>
          <w:rFonts w:cs="Helvetica"/>
          <w:color w:val="333333"/>
          <w:lang w:val="en-GB"/>
        </w:rPr>
        <w:t xml:space="preserve"> we have -</w:t>
      </w:r>
      <w:r w:rsidR="00C76616" w:rsidRPr="007B1D3C">
        <w:rPr>
          <w:rStyle w:val="span92"/>
          <w:rFonts w:cs="Helvetica"/>
          <w:color w:val="333333"/>
          <w:lang w:val="en-GB"/>
        </w:rPr>
        <w:t>other than starting a bloody revolution</w:t>
      </w:r>
      <w:r w:rsidRPr="007B1D3C">
        <w:rPr>
          <w:rStyle w:val="span92"/>
          <w:rFonts w:cs="Helvetica"/>
          <w:color w:val="333333"/>
          <w:lang w:val="en-GB"/>
        </w:rPr>
        <w:t>-</w:t>
      </w:r>
      <w:r w:rsidR="002747BA" w:rsidRPr="007B1D3C">
        <w:rPr>
          <w:rStyle w:val="span92"/>
          <w:rFonts w:cs="Helvetica"/>
          <w:color w:val="333333"/>
          <w:lang w:val="en-GB"/>
        </w:rPr>
        <w:t xml:space="preserve"> to bring </w:t>
      </w:r>
      <w:r w:rsidR="00D8438B" w:rsidRPr="007B1D3C">
        <w:rPr>
          <w:rStyle w:val="span92"/>
          <w:rFonts w:cs="Helvetica"/>
          <w:color w:val="333333"/>
          <w:lang w:val="en-GB"/>
        </w:rPr>
        <w:t xml:space="preserve">the </w:t>
      </w:r>
      <w:r w:rsidR="002747BA" w:rsidRPr="007B1D3C">
        <w:rPr>
          <w:rStyle w:val="span92"/>
          <w:rFonts w:cs="Helvetica"/>
          <w:color w:val="333333"/>
          <w:lang w:val="en-GB"/>
        </w:rPr>
        <w:t>power back where it belongs;</w:t>
      </w:r>
    </w:p>
    <w:p w:rsidR="002747BA" w:rsidRPr="007B1D3C" w:rsidRDefault="002747BA">
      <w:pPr>
        <w:rPr>
          <w:rStyle w:val="span92"/>
          <w:rFonts w:cs="Helvetica"/>
          <w:i/>
          <w:color w:val="333333"/>
          <w:lang w:val="en-GB"/>
        </w:rPr>
      </w:pPr>
      <w:r w:rsidRPr="007B1D3C">
        <w:rPr>
          <w:rStyle w:val="span92"/>
          <w:rFonts w:cs="Helvetica"/>
          <w:i/>
          <w:color w:val="333333"/>
          <w:lang w:val="en-GB"/>
        </w:rPr>
        <w:t>to us</w:t>
      </w:r>
      <w:r w:rsidR="00620C46" w:rsidRPr="007B1D3C">
        <w:rPr>
          <w:rStyle w:val="span92"/>
          <w:rFonts w:cs="Helvetica"/>
          <w:i/>
          <w:color w:val="333333"/>
          <w:lang w:val="en-GB"/>
        </w:rPr>
        <w:t>,</w:t>
      </w:r>
      <w:r w:rsidRPr="007B1D3C">
        <w:rPr>
          <w:rStyle w:val="span92"/>
          <w:rFonts w:cs="Helvetica"/>
          <w:i/>
          <w:color w:val="333333"/>
          <w:lang w:val="en-GB"/>
        </w:rPr>
        <w:t xml:space="preserve"> </w:t>
      </w:r>
      <w:r w:rsidR="00620C46" w:rsidRPr="007B1D3C">
        <w:rPr>
          <w:rStyle w:val="span92"/>
          <w:rFonts w:cs="Helvetica"/>
          <w:i/>
          <w:color w:val="333333"/>
          <w:lang w:val="en-GB"/>
        </w:rPr>
        <w:t>the people!</w:t>
      </w:r>
    </w:p>
    <w:p w:rsidR="002747BA" w:rsidRPr="007B1D3C" w:rsidRDefault="002747BA">
      <w:pPr>
        <w:rPr>
          <w:rStyle w:val="span92"/>
          <w:rFonts w:cs="Helvetica"/>
          <w:color w:val="333333"/>
          <w:lang w:val="en-GB"/>
        </w:rPr>
      </w:pPr>
    </w:p>
    <w:p w:rsidR="002747BA" w:rsidRPr="007B1D3C" w:rsidRDefault="002747BA" w:rsidP="002747BA">
      <w:pPr>
        <w:spacing w:after="0" w:line="240" w:lineRule="auto"/>
        <w:rPr>
          <w:lang w:val="en-GB"/>
        </w:rPr>
      </w:pPr>
      <w:r w:rsidRPr="007B1D3C">
        <w:rPr>
          <w:lang w:val="en-GB"/>
        </w:rPr>
        <w:t>Niels Harmsen, Secretary Electronic Gulden Foundation</w:t>
      </w:r>
    </w:p>
    <w:p w:rsidR="002747BA" w:rsidRPr="007B1D3C" w:rsidRDefault="00F538CE">
      <w:pPr>
        <w:rPr>
          <w:rStyle w:val="span92"/>
          <w:rFonts w:cs="Helvetica"/>
          <w:color w:val="333333"/>
          <w:lang w:val="en-GB"/>
        </w:rPr>
      </w:pPr>
      <w:r w:rsidRPr="007B1D3C">
        <w:rPr>
          <w:rStyle w:val="span92"/>
          <w:rFonts w:cs="Helvetica"/>
          <w:color w:val="333333"/>
          <w:lang w:val="en-GB"/>
        </w:rPr>
        <w:t>secr</w:t>
      </w:r>
      <w:r w:rsidR="00B41617" w:rsidRPr="007B1D3C">
        <w:rPr>
          <w:rStyle w:val="span92"/>
          <w:rFonts w:cs="Helvetica"/>
          <w:color w:val="333333"/>
          <w:lang w:val="en-GB"/>
        </w:rPr>
        <w:t>e</w:t>
      </w:r>
      <w:r w:rsidRPr="007B1D3C">
        <w:rPr>
          <w:rStyle w:val="span92"/>
          <w:rFonts w:cs="Helvetica"/>
          <w:color w:val="333333"/>
          <w:lang w:val="en-GB"/>
        </w:rPr>
        <w:t>tary@e-gulden.org</w:t>
      </w:r>
    </w:p>
    <w:p w:rsidR="00805511" w:rsidRPr="007B1D3C" w:rsidRDefault="00805511">
      <w:pPr>
        <w:rPr>
          <w:lang w:val="en-GB"/>
        </w:rPr>
      </w:pPr>
    </w:p>
    <w:p w:rsidR="00B22E29" w:rsidRPr="007B1D3C" w:rsidRDefault="00B22E29">
      <w:pPr>
        <w:rPr>
          <w:lang w:val="en-GB"/>
        </w:rPr>
      </w:pPr>
    </w:p>
    <w:p w:rsidR="00830727" w:rsidRPr="007B1D3C" w:rsidRDefault="00830727">
      <w:pPr>
        <w:rPr>
          <w:lang w:val="en-GB"/>
        </w:rPr>
      </w:pPr>
    </w:p>
    <w:p w:rsidR="00787AB0" w:rsidRPr="007B1D3C" w:rsidRDefault="00787AB0">
      <w:pPr>
        <w:rPr>
          <w:lang w:val="en-GB"/>
        </w:rPr>
      </w:pPr>
      <w:r w:rsidRPr="007B1D3C">
        <w:rPr>
          <w:lang w:val="en-GB"/>
        </w:rPr>
        <w:t xml:space="preserve"> </w:t>
      </w:r>
    </w:p>
    <w:p w:rsidR="00787AB0" w:rsidRPr="007B1D3C" w:rsidRDefault="00787AB0">
      <w:pPr>
        <w:rPr>
          <w:lang w:val="en-GB"/>
        </w:rPr>
      </w:pPr>
    </w:p>
    <w:p w:rsidR="00375E6C" w:rsidRPr="007B1D3C" w:rsidRDefault="00375E6C">
      <w:pPr>
        <w:rPr>
          <w:lang w:val="en-GB"/>
        </w:rPr>
      </w:pPr>
    </w:p>
    <w:p w:rsidR="00BB042C" w:rsidRPr="007B1D3C" w:rsidRDefault="00BB042C">
      <w:pPr>
        <w:rPr>
          <w:lang w:val="en-GB"/>
        </w:rPr>
      </w:pPr>
    </w:p>
    <w:p w:rsidR="00BB042C" w:rsidRPr="007B1D3C" w:rsidRDefault="00BB042C">
      <w:pPr>
        <w:rPr>
          <w:lang w:val="en-GB"/>
        </w:rPr>
      </w:pPr>
    </w:p>
    <w:sectPr w:rsidR="00BB042C" w:rsidRPr="007B1D3C" w:rsidSect="006E435B">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0EF8" w:rsidRDefault="00A80EF8" w:rsidP="00F1577F">
      <w:pPr>
        <w:spacing w:after="0" w:line="240" w:lineRule="auto"/>
      </w:pPr>
      <w:r>
        <w:separator/>
      </w:r>
    </w:p>
  </w:endnote>
  <w:endnote w:type="continuationSeparator" w:id="0">
    <w:p w:rsidR="00A80EF8" w:rsidRDefault="00A80EF8" w:rsidP="00F15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38CE" w:rsidRPr="002633DE" w:rsidRDefault="00620C46" w:rsidP="00F538CE">
    <w:pPr>
      <w:rPr>
        <w:color w:val="A6A6A6" w:themeColor="background1" w:themeShade="A6"/>
        <w:sz w:val="8"/>
        <w:szCs w:val="8"/>
      </w:rPr>
    </w:pPr>
    <w:r>
      <w:rPr>
        <w:noProof/>
        <w:sz w:val="8"/>
        <w:szCs w:val="8"/>
        <w:lang w:eastAsia="nl-NL"/>
      </w:rPr>
      <mc:AlternateContent>
        <mc:Choice Requires="wps">
          <w:drawing>
            <wp:anchor distT="4294967294" distB="4294967294" distL="114300" distR="114300" simplePos="0" relativeHeight="251675648" behindDoc="0" locked="0" layoutInCell="1" allowOverlap="1">
              <wp:simplePos x="0" y="0"/>
              <wp:positionH relativeFrom="margin">
                <wp:align>left</wp:align>
              </wp:positionH>
              <wp:positionV relativeFrom="paragraph">
                <wp:posOffset>10159</wp:posOffset>
              </wp:positionV>
              <wp:extent cx="5810250" cy="0"/>
              <wp:effectExtent l="0" t="0" r="19050" b="19050"/>
              <wp:wrapNone/>
              <wp:docPr id="4" name="Rechte verbindingslijn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10250" cy="0"/>
                      </a:xfrm>
                      <a:prstGeom prst="line">
                        <a:avLst/>
                      </a:prstGeom>
                      <a:ln>
                        <a:solidFill>
                          <a:schemeClr val="accent2"/>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9D6509" id="Rechte verbindingslijn 4" o:spid="_x0000_s1026" style="position:absolute;z-index:251675648;visibility:visible;mso-wrap-style:square;mso-width-percent:0;mso-height-percent:0;mso-wrap-distance-left:9pt;mso-wrap-distance-top:-6e-5mm;mso-wrap-distance-right:9pt;mso-wrap-distance-bottom:-6e-5mm;mso-position-horizontal:left;mso-position-horizontal-relative:margin;mso-position-vertical:absolute;mso-position-vertical-relative:text;mso-width-percent:0;mso-height-percent:0;mso-width-relative:margin;mso-height-relative:margin" from="0,.8pt" to="457.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" strokecolor="#ed7d31 [3205]" strokeweight=".5pt">
              <v:stroke joinstyle="miter"/>
              <o:lock v:ext="edit" shapetype="f"/>
              <w10:wrap anchorx="margin"/>
            </v:line>
          </w:pict>
        </mc:Fallback>
      </mc:AlternateContent>
    </w:r>
  </w:p>
  <w:p w:rsidR="00F538CE" w:rsidRDefault="00F538CE" w:rsidP="00F538CE">
    <w:r>
      <w:rPr>
        <w:color w:val="A6A6A6" w:themeColor="background1" w:themeShade="A6"/>
        <w:sz w:val="16"/>
        <w:szCs w:val="16"/>
      </w:rPr>
      <w:t xml:space="preserve">© 2014 – Electronic Gulden Foundation                              </w:t>
    </w:r>
    <w:r>
      <w:rPr>
        <w:color w:val="A6A6A6" w:themeColor="background1" w:themeShade="A6"/>
        <w:sz w:val="16"/>
        <w:szCs w:val="16"/>
      </w:rPr>
      <w:tab/>
    </w:r>
    <w:r>
      <w:rPr>
        <w:color w:val="A6A6A6" w:themeColor="background1" w:themeShade="A6"/>
        <w:sz w:val="16"/>
        <w:szCs w:val="16"/>
      </w:rPr>
      <w:tab/>
    </w:r>
    <w:sdt>
      <w:sdtPr>
        <w:id w:val="1226948927"/>
        <w:docPartObj>
          <w:docPartGallery w:val="Page Numbers (Top of Page)"/>
          <w:docPartUnique/>
        </w:docPartObj>
      </w:sdtPr>
      <w:sdtEndPr/>
      <w:sdtContent>
        <w:r w:rsidR="00841AF9" w:rsidRPr="00F538CE">
          <w:rPr>
            <w:color w:val="A6A6A6" w:themeColor="background1" w:themeShade="A6"/>
            <w:sz w:val="16"/>
            <w:szCs w:val="16"/>
          </w:rPr>
          <w:fldChar w:fldCharType="begin"/>
        </w:r>
        <w:r w:rsidRPr="00F538CE">
          <w:rPr>
            <w:color w:val="A6A6A6" w:themeColor="background1" w:themeShade="A6"/>
            <w:sz w:val="16"/>
            <w:szCs w:val="16"/>
          </w:rPr>
          <w:instrText>PAGE   \* MERGEFORMAT</w:instrText>
        </w:r>
        <w:r w:rsidR="00841AF9" w:rsidRPr="00F538CE">
          <w:rPr>
            <w:color w:val="A6A6A6" w:themeColor="background1" w:themeShade="A6"/>
            <w:sz w:val="16"/>
            <w:szCs w:val="16"/>
          </w:rPr>
          <w:fldChar w:fldCharType="separate"/>
        </w:r>
        <w:r w:rsidR="00A80EF8">
          <w:rPr>
            <w:noProof/>
            <w:color w:val="A6A6A6" w:themeColor="background1" w:themeShade="A6"/>
            <w:sz w:val="16"/>
            <w:szCs w:val="16"/>
          </w:rPr>
          <w:t>1</w:t>
        </w:r>
        <w:r w:rsidR="00841AF9" w:rsidRPr="00F538CE">
          <w:rPr>
            <w:color w:val="A6A6A6" w:themeColor="background1" w:themeShade="A6"/>
            <w:sz w:val="16"/>
            <w:szCs w:val="16"/>
          </w:rPr>
          <w:fldChar w:fldCharType="end"/>
        </w:r>
      </w:sdtContent>
    </w:sdt>
  </w:p>
  <w:p w:rsidR="00F538CE" w:rsidRDefault="00F538CE" w:rsidP="00F538CE">
    <w:pPr>
      <w:pStyle w:val="Voettekst"/>
    </w:pPr>
    <w:r>
      <w:rPr>
        <w:color w:val="A6A6A6" w:themeColor="background1" w:themeShade="A6"/>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0EF8" w:rsidRDefault="00A80EF8" w:rsidP="00F1577F">
      <w:pPr>
        <w:spacing w:after="0" w:line="240" w:lineRule="auto"/>
      </w:pPr>
      <w:r>
        <w:separator/>
      </w:r>
    </w:p>
  </w:footnote>
  <w:footnote w:type="continuationSeparator" w:id="0">
    <w:p w:rsidR="00A80EF8" w:rsidRDefault="00A80EF8" w:rsidP="00F1577F">
      <w:pPr>
        <w:spacing w:after="0" w:line="240" w:lineRule="auto"/>
      </w:pPr>
      <w:r>
        <w:continuationSeparator/>
      </w:r>
    </w:p>
  </w:footnote>
  <w:footnote w:id="1">
    <w:p w:rsidR="00830727" w:rsidRDefault="00830727">
      <w:pPr>
        <w:pStyle w:val="Voetnoottekst"/>
      </w:pPr>
      <w:r>
        <w:rPr>
          <w:rStyle w:val="Voetnootmarkering"/>
        </w:rPr>
        <w:footnoteRef/>
      </w:r>
      <w:r>
        <w:t xml:space="preserve"> </w:t>
      </w:r>
      <w:hyperlink r:id="rId1" w:history="1">
        <w:r w:rsidRPr="008F0282">
          <w:rPr>
            <w:rStyle w:val="Hyperlink"/>
            <w:sz w:val="18"/>
            <w:szCs w:val="18"/>
          </w:rPr>
          <w:t>http://www.eba.europa.eu/documents/10180/657547/EBA-Op-2014-08+Opinion+on+Virtual+Currencies.pdf</w:t>
        </w:r>
      </w:hyperlink>
    </w:p>
  </w:footnote>
  <w:footnote w:id="2">
    <w:p w:rsidR="00830727" w:rsidRPr="000B515B" w:rsidRDefault="00830727" w:rsidP="00421CB8">
      <w:pPr>
        <w:spacing w:after="0" w:line="240" w:lineRule="auto"/>
        <w:rPr>
          <w:sz w:val="18"/>
          <w:szCs w:val="18"/>
        </w:rPr>
      </w:pPr>
      <w:r w:rsidRPr="000B515B">
        <w:rPr>
          <w:rStyle w:val="Voetnootmarkering"/>
          <w:sz w:val="18"/>
          <w:szCs w:val="18"/>
        </w:rPr>
        <w:footnoteRef/>
      </w:r>
      <w:r w:rsidRPr="000B515B">
        <w:rPr>
          <w:sz w:val="18"/>
          <w:szCs w:val="18"/>
        </w:rPr>
        <w:t xml:space="preserve"> </w:t>
      </w:r>
      <w:hyperlink r:id="rId2" w:history="1">
        <w:r w:rsidRPr="008F0282">
          <w:rPr>
            <w:rStyle w:val="Hyperlink"/>
            <w:sz w:val="18"/>
            <w:szCs w:val="18"/>
            <w:shd w:val="clear" w:color="auto" w:fill="F0F4F7"/>
          </w:rPr>
          <w:t>https://en.bitcoin.it/wiki/Difficulty</w:t>
        </w:r>
      </w:hyperlink>
      <w:r w:rsidRPr="000B515B">
        <w:rPr>
          <w:rFonts w:ascii="Verdana" w:hAnsi="Verdana"/>
          <w:color w:val="000000"/>
          <w:sz w:val="18"/>
          <w:szCs w:val="18"/>
          <w:shd w:val="clear" w:color="auto" w:fill="F0F4F7"/>
        </w:rPr>
        <w:t xml:space="preserve"> </w:t>
      </w:r>
    </w:p>
  </w:footnote>
  <w:footnote w:id="3">
    <w:p w:rsidR="00830727" w:rsidRPr="000B515B" w:rsidRDefault="00830727" w:rsidP="00775389">
      <w:pPr>
        <w:spacing w:after="0" w:line="240" w:lineRule="auto"/>
        <w:rPr>
          <w:sz w:val="18"/>
          <w:szCs w:val="18"/>
        </w:rPr>
      </w:pPr>
      <w:r w:rsidRPr="000B515B">
        <w:rPr>
          <w:rStyle w:val="Voetnootmarkering"/>
          <w:sz w:val="18"/>
          <w:szCs w:val="18"/>
        </w:rPr>
        <w:footnoteRef/>
      </w:r>
      <w:r w:rsidRPr="000B515B">
        <w:rPr>
          <w:sz w:val="18"/>
          <w:szCs w:val="18"/>
        </w:rPr>
        <w:t xml:space="preserve"> </w:t>
      </w:r>
      <w:hyperlink r:id="rId3" w:history="1">
        <w:r w:rsidRPr="00147339">
          <w:rPr>
            <w:rStyle w:val="Hyperlink"/>
            <w:sz w:val="18"/>
            <w:szCs w:val="18"/>
          </w:rPr>
          <w:t>https://en.bitcoin.it/wiki/Target</w:t>
        </w:r>
      </w:hyperlink>
    </w:p>
  </w:footnote>
  <w:footnote w:id="4">
    <w:p w:rsidR="00830727" w:rsidRPr="000B515B" w:rsidRDefault="00830727" w:rsidP="007C6E60">
      <w:pPr>
        <w:spacing w:after="0" w:line="240" w:lineRule="auto"/>
        <w:rPr>
          <w:sz w:val="18"/>
          <w:szCs w:val="18"/>
        </w:rPr>
      </w:pPr>
      <w:r>
        <w:rPr>
          <w:rStyle w:val="Voetnootmarkering"/>
        </w:rPr>
        <w:footnoteRef/>
      </w:r>
      <w:r>
        <w:t xml:space="preserve"> </w:t>
      </w:r>
      <w:hyperlink r:id="rId4" w:history="1">
        <w:r w:rsidRPr="00147339">
          <w:rPr>
            <w:rStyle w:val="Hyperlink"/>
            <w:sz w:val="18"/>
            <w:szCs w:val="18"/>
          </w:rPr>
          <w:t>http://nl.wikipedia.org/wiki/Jon_Corzine</w:t>
        </w:r>
      </w:hyperlink>
    </w:p>
    <w:p w:rsidR="00830727" w:rsidRPr="00147339" w:rsidRDefault="00830727" w:rsidP="007C6E60">
      <w:pPr>
        <w:pStyle w:val="Voetnoottekst"/>
        <w:rPr>
          <w:sz w:val="8"/>
          <w:szCs w:val="8"/>
        </w:rPr>
      </w:pPr>
    </w:p>
  </w:footnote>
  <w:footnote w:id="5">
    <w:p w:rsidR="00830727" w:rsidRPr="000B515B" w:rsidRDefault="00830727" w:rsidP="007C6E60">
      <w:pPr>
        <w:spacing w:after="0" w:line="240" w:lineRule="auto"/>
        <w:rPr>
          <w:sz w:val="18"/>
          <w:szCs w:val="18"/>
        </w:rPr>
      </w:pPr>
      <w:r w:rsidRPr="000B515B">
        <w:rPr>
          <w:rStyle w:val="Voetnootmarkering"/>
          <w:sz w:val="18"/>
          <w:szCs w:val="18"/>
        </w:rPr>
        <w:footnoteRef/>
      </w:r>
      <w:r w:rsidRPr="000B515B">
        <w:rPr>
          <w:sz w:val="18"/>
          <w:szCs w:val="18"/>
        </w:rPr>
        <w:t xml:space="preserve"> </w:t>
      </w:r>
      <w:hyperlink r:id="rId5" w:history="1">
        <w:r w:rsidRPr="00147339">
          <w:rPr>
            <w:rStyle w:val="Hyperlink"/>
            <w:sz w:val="18"/>
            <w:szCs w:val="18"/>
          </w:rPr>
          <w:t>http://en.wikipedia.org/wiki/Jon_Corzine#MF_Global</w:t>
        </w:r>
      </w:hyperlink>
      <w:r w:rsidRPr="000B515B">
        <w:rPr>
          <w:sz w:val="18"/>
          <w:szCs w:val="18"/>
        </w:rPr>
        <w:t xml:space="preserve"> </w:t>
      </w:r>
    </w:p>
    <w:p w:rsidR="00830727" w:rsidRPr="000B515B" w:rsidRDefault="00830727" w:rsidP="007C6E60">
      <w:pPr>
        <w:pStyle w:val="Voetnoottekst"/>
        <w:rPr>
          <w:sz w:val="18"/>
          <w:szCs w:val="18"/>
        </w:rPr>
      </w:pPr>
    </w:p>
  </w:footnote>
  <w:footnote w:id="6">
    <w:p w:rsidR="00830727" w:rsidRPr="000B515B" w:rsidRDefault="00830727" w:rsidP="00BB042C">
      <w:pPr>
        <w:spacing w:after="0" w:line="240" w:lineRule="auto"/>
        <w:rPr>
          <w:sz w:val="18"/>
          <w:szCs w:val="18"/>
        </w:rPr>
      </w:pPr>
      <w:r w:rsidRPr="000B515B">
        <w:rPr>
          <w:rStyle w:val="Voetnootmarkering"/>
          <w:sz w:val="18"/>
          <w:szCs w:val="18"/>
        </w:rPr>
        <w:footnoteRef/>
      </w:r>
      <w:r w:rsidRPr="000B515B">
        <w:rPr>
          <w:sz w:val="18"/>
          <w:szCs w:val="18"/>
        </w:rPr>
        <w:t xml:space="preserve"> </w:t>
      </w:r>
      <w:hyperlink r:id="rId6" w:history="1">
        <w:r w:rsidRPr="00147339">
          <w:rPr>
            <w:rStyle w:val="Hyperlink"/>
            <w:sz w:val="18"/>
            <w:szCs w:val="18"/>
          </w:rPr>
          <w:t>https://beta.congress.gov/bill/113th-congress/senate-bill/1725</w:t>
        </w:r>
      </w:hyperlink>
      <w:r w:rsidRPr="000B515B">
        <w:rPr>
          <w:sz w:val="18"/>
          <w:szCs w:val="18"/>
        </w:rPr>
        <w:t xml:space="preserve">; </w:t>
      </w:r>
      <w:hyperlink r:id="rId7" w:history="1">
        <w:r w:rsidRPr="00147339">
          <w:rPr>
            <w:rStyle w:val="Hyperlink"/>
            <w:sz w:val="18"/>
            <w:szCs w:val="18"/>
          </w:rPr>
          <w:t>https://beta.congress.gov/bill/113th-congress/house-bill/3482</w:t>
        </w:r>
      </w:hyperlink>
    </w:p>
    <w:p w:rsidR="00830727" w:rsidRDefault="00830727" w:rsidP="00BB042C">
      <w:pPr>
        <w:pStyle w:val="Voetnootteks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38CE" w:rsidRDefault="00F538CE">
    <w:pPr>
      <w:pStyle w:val="Koptekst"/>
    </w:pPr>
    <w:r>
      <w:rPr>
        <w:noProof/>
        <w:lang w:eastAsia="nl-NL"/>
      </w:rPr>
      <w:drawing>
        <wp:anchor distT="0" distB="0" distL="114300" distR="114300" simplePos="0" relativeHeight="251663360" behindDoc="1" locked="0" layoutInCell="1" allowOverlap="1">
          <wp:simplePos x="0" y="0"/>
          <wp:positionH relativeFrom="margin">
            <wp:align>left</wp:align>
          </wp:positionH>
          <wp:positionV relativeFrom="paragraph">
            <wp:posOffset>-201930</wp:posOffset>
          </wp:positionV>
          <wp:extent cx="770400" cy="288000"/>
          <wp:effectExtent l="0" t="0" r="0" b="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0400" cy="288000"/>
                  </a:xfrm>
                  <a:prstGeom prst="rect">
                    <a:avLst/>
                  </a:prstGeom>
                </pic:spPr>
              </pic:pic>
            </a:graphicData>
          </a:graphic>
        </wp:anchor>
      </w:drawing>
    </w:r>
    <w:r w:rsidR="00620C46">
      <w:rPr>
        <w:noProof/>
        <w:lang w:eastAsia="nl-NL"/>
      </w:rPr>
      <mc:AlternateContent>
        <mc:Choice Requires="wps">
          <w:drawing>
            <wp:anchor distT="4294967294" distB="4294967294" distL="114300" distR="114300" simplePos="0" relativeHeight="251683840" behindDoc="0" locked="0" layoutInCell="1" allowOverlap="1">
              <wp:simplePos x="0" y="0"/>
              <wp:positionH relativeFrom="margin">
                <wp:align>left</wp:align>
              </wp:positionH>
              <wp:positionV relativeFrom="paragraph">
                <wp:posOffset>113664</wp:posOffset>
              </wp:positionV>
              <wp:extent cx="5810250" cy="0"/>
              <wp:effectExtent l="0" t="0" r="19050" b="19050"/>
              <wp:wrapNone/>
              <wp:docPr id="3" name="Rechte verbindingslijn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10250" cy="0"/>
                      </a:xfrm>
                      <a:prstGeom prst="line">
                        <a:avLst/>
                      </a:prstGeom>
                      <a:ln>
                        <a:solidFill>
                          <a:schemeClr val="accent2"/>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13F40B" id="Rechte verbindingslijn 3" o:spid="_x0000_s1026" style="position:absolute;z-index:251683840;visibility:visible;mso-wrap-style:square;mso-width-percent:0;mso-height-percent:0;mso-wrap-distance-left:9pt;mso-wrap-distance-top:-6e-5mm;mso-wrap-distance-right:9pt;mso-wrap-distance-bottom:-6e-5mm;mso-position-horizontal:left;mso-position-horizontal-relative:margin;mso-position-vertical:absolute;mso-position-vertical-relative:text;mso-width-percent:0;mso-height-percent:0;mso-width-relative:margin;mso-height-relative:margin" from="0,8.95pt" to="457.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" strokecolor="#ed7d31 [3205]" strokeweight=".5pt">
              <v:stroke joinstyle="miter"/>
              <o:lock v:ext="edit" shapetype="f"/>
              <w10:wrap anchorx="margin"/>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818"/>
    <w:rsid w:val="00060D3F"/>
    <w:rsid w:val="0007783F"/>
    <w:rsid w:val="000B1496"/>
    <w:rsid w:val="00113A4C"/>
    <w:rsid w:val="00136600"/>
    <w:rsid w:val="0013758E"/>
    <w:rsid w:val="00145AD0"/>
    <w:rsid w:val="001608F6"/>
    <w:rsid w:val="001C36C6"/>
    <w:rsid w:val="002530F1"/>
    <w:rsid w:val="0025695E"/>
    <w:rsid w:val="002633DE"/>
    <w:rsid w:val="002747BA"/>
    <w:rsid w:val="002B088A"/>
    <w:rsid w:val="002C1F1C"/>
    <w:rsid w:val="002C5B1F"/>
    <w:rsid w:val="002C7089"/>
    <w:rsid w:val="003034D9"/>
    <w:rsid w:val="003067EE"/>
    <w:rsid w:val="00375E6C"/>
    <w:rsid w:val="003A167A"/>
    <w:rsid w:val="003E5600"/>
    <w:rsid w:val="003F7C27"/>
    <w:rsid w:val="00421CB8"/>
    <w:rsid w:val="00481F12"/>
    <w:rsid w:val="004A554B"/>
    <w:rsid w:val="004A5F93"/>
    <w:rsid w:val="004C2EF2"/>
    <w:rsid w:val="00555403"/>
    <w:rsid w:val="00577745"/>
    <w:rsid w:val="00620C46"/>
    <w:rsid w:val="00626C7C"/>
    <w:rsid w:val="00642623"/>
    <w:rsid w:val="006E435B"/>
    <w:rsid w:val="006F6593"/>
    <w:rsid w:val="00704D9D"/>
    <w:rsid w:val="00757058"/>
    <w:rsid w:val="00771EF4"/>
    <w:rsid w:val="00775389"/>
    <w:rsid w:val="00783993"/>
    <w:rsid w:val="00787AB0"/>
    <w:rsid w:val="007A35DB"/>
    <w:rsid w:val="007B154C"/>
    <w:rsid w:val="007B1D3C"/>
    <w:rsid w:val="007C6E60"/>
    <w:rsid w:val="00805511"/>
    <w:rsid w:val="008200AF"/>
    <w:rsid w:val="00830727"/>
    <w:rsid w:val="00837C73"/>
    <w:rsid w:val="00841AF9"/>
    <w:rsid w:val="008726CA"/>
    <w:rsid w:val="008B68D0"/>
    <w:rsid w:val="00911BB5"/>
    <w:rsid w:val="00912E15"/>
    <w:rsid w:val="00921DBD"/>
    <w:rsid w:val="0095011B"/>
    <w:rsid w:val="00950F5A"/>
    <w:rsid w:val="009679FC"/>
    <w:rsid w:val="00997398"/>
    <w:rsid w:val="009A79AC"/>
    <w:rsid w:val="00A07863"/>
    <w:rsid w:val="00A16D75"/>
    <w:rsid w:val="00A2268A"/>
    <w:rsid w:val="00A60383"/>
    <w:rsid w:val="00A70CB3"/>
    <w:rsid w:val="00A80EF8"/>
    <w:rsid w:val="00A87845"/>
    <w:rsid w:val="00A97FB3"/>
    <w:rsid w:val="00B22E29"/>
    <w:rsid w:val="00B41617"/>
    <w:rsid w:val="00B65CBD"/>
    <w:rsid w:val="00BA1FCA"/>
    <w:rsid w:val="00BB042C"/>
    <w:rsid w:val="00C56AA8"/>
    <w:rsid w:val="00C57681"/>
    <w:rsid w:val="00C76616"/>
    <w:rsid w:val="00C91B0E"/>
    <w:rsid w:val="00C9327F"/>
    <w:rsid w:val="00D00818"/>
    <w:rsid w:val="00D167FB"/>
    <w:rsid w:val="00D267C0"/>
    <w:rsid w:val="00D54A83"/>
    <w:rsid w:val="00D8438B"/>
    <w:rsid w:val="00D90892"/>
    <w:rsid w:val="00EC2490"/>
    <w:rsid w:val="00ED4CD0"/>
    <w:rsid w:val="00F07ABB"/>
    <w:rsid w:val="00F1577F"/>
    <w:rsid w:val="00F3212F"/>
    <w:rsid w:val="00F35631"/>
    <w:rsid w:val="00F47F1B"/>
    <w:rsid w:val="00F538CE"/>
    <w:rsid w:val="00F8417C"/>
    <w:rsid w:val="00FA6FFD"/>
    <w:rsid w:val="00FB3A7B"/>
    <w:rsid w:val="00FF1B0A"/>
    <w:rsid w:val="00FF49A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13D5501-3AF6-4C78-BD7F-F17DFA6B1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6E435B"/>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unhideWhenUsed/>
    <w:rsid w:val="00F1577F"/>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F1577F"/>
    <w:rPr>
      <w:sz w:val="20"/>
      <w:szCs w:val="20"/>
    </w:rPr>
  </w:style>
  <w:style w:type="character" w:styleId="Voetnootmarkering">
    <w:name w:val="footnote reference"/>
    <w:basedOn w:val="Standaardalinea-lettertype"/>
    <w:uiPriority w:val="99"/>
    <w:semiHidden/>
    <w:unhideWhenUsed/>
    <w:rsid w:val="00F1577F"/>
    <w:rPr>
      <w:vertAlign w:val="superscript"/>
    </w:rPr>
  </w:style>
  <w:style w:type="character" w:styleId="Hyperlink">
    <w:name w:val="Hyperlink"/>
    <w:uiPriority w:val="99"/>
    <w:unhideWhenUsed/>
    <w:rsid w:val="00F1577F"/>
    <w:rPr>
      <w:color w:val="0563C1"/>
      <w:u w:val="single"/>
    </w:rPr>
  </w:style>
  <w:style w:type="character" w:customStyle="1" w:styleId="span92">
    <w:name w:val="span92"/>
    <w:basedOn w:val="Standaardalinea-lettertype"/>
    <w:rsid w:val="00D267C0"/>
  </w:style>
  <w:style w:type="character" w:styleId="GevolgdeHyperlink">
    <w:name w:val="FollowedHyperlink"/>
    <w:basedOn w:val="Standaardalinea-lettertype"/>
    <w:uiPriority w:val="99"/>
    <w:semiHidden/>
    <w:unhideWhenUsed/>
    <w:rsid w:val="00BB042C"/>
    <w:rPr>
      <w:color w:val="954F72" w:themeColor="followedHyperlink"/>
      <w:u w:val="single"/>
    </w:rPr>
  </w:style>
  <w:style w:type="paragraph" w:styleId="Koptekst">
    <w:name w:val="header"/>
    <w:basedOn w:val="Standaard"/>
    <w:link w:val="KoptekstChar"/>
    <w:uiPriority w:val="99"/>
    <w:unhideWhenUsed/>
    <w:rsid w:val="00F538C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538CE"/>
  </w:style>
  <w:style w:type="paragraph" w:styleId="Voettekst">
    <w:name w:val="footer"/>
    <w:basedOn w:val="Standaard"/>
    <w:link w:val="VoettekstChar"/>
    <w:uiPriority w:val="99"/>
    <w:unhideWhenUsed/>
    <w:rsid w:val="00F538C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538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onzitracker.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en.bitcoin.it/wiki/Target" TargetMode="External"/><Relationship Id="rId7" Type="http://schemas.openxmlformats.org/officeDocument/2006/relationships/hyperlink" Target="https://beta.congress.gov/bill/113th-congress/house-bill/3482" TargetMode="External"/><Relationship Id="rId2" Type="http://schemas.openxmlformats.org/officeDocument/2006/relationships/hyperlink" Target="https://en.bitcoin.it/wiki/Difficulty%20" TargetMode="External"/><Relationship Id="rId1" Type="http://schemas.openxmlformats.org/officeDocument/2006/relationships/hyperlink" Target="http://www.eba.europa.eu/documents/10180/657547/EBA-Op-2014-08+Opinion+on+Virtual+Currencies.pdf" TargetMode="External"/><Relationship Id="rId6" Type="http://schemas.openxmlformats.org/officeDocument/2006/relationships/hyperlink" Target="https://beta.congress.gov/bill/113th-congress/senate-bill/1725" TargetMode="External"/><Relationship Id="rId5" Type="http://schemas.openxmlformats.org/officeDocument/2006/relationships/hyperlink" Target="http://en.wikipedia.org/wiki/Jon_Corzine%23MF_Global%20" TargetMode="External"/><Relationship Id="rId4" Type="http://schemas.openxmlformats.org/officeDocument/2006/relationships/hyperlink" Target="http://nl.wikipedia.org/wiki/Jon_Corzin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37C5F6-BA96-4476-BC4B-C511F662D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3434</Words>
  <Characters>18887</Characters>
  <Application>Microsoft Office Word</Application>
  <DocSecurity>0</DocSecurity>
  <Lines>157</Lines>
  <Paragraphs>44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Henk Compier</dc:creator>
  <cp:lastModifiedBy>Henk Compier</cp:lastModifiedBy>
  <cp:revision>2</cp:revision>
  <cp:lastPrinted>2014-10-26T12:24:00Z</cp:lastPrinted>
  <dcterms:created xsi:type="dcterms:W3CDTF">2014-10-26T12:37:00Z</dcterms:created>
  <dcterms:modified xsi:type="dcterms:W3CDTF">2014-10-26T12:37:00Z</dcterms:modified>
</cp:coreProperties>
</file>